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Отраслевое соглашение по автомобильному и городскому наземному пассажирскому транспорту Российской Федерации на 2020-2022 годы</w:t>
      </w:r>
    </w:p>
    <w:p>
      <w:pPr>
        <w:pStyle w:val="Heading2"/>
        <w:rPr/>
      </w:pPr>
      <w:r>
        <w:rPr/>
        <w:t>Соглашение подписано 19 ноября 2019 года, зарегистрировано в Федеральной службе по труду и занятости 24 декабря 2019 года, регистрационный № 15/20-22</w:t>
      </w:r>
    </w:p>
    <w:p>
      <w:pPr>
        <w:pStyle w:val="TextBody"/>
        <w:rPr/>
      </w:pPr>
      <w:r>
        <w:rPr>
          <w:rStyle w:val="StrongEmphasis"/>
        </w:rPr>
        <w:t>1. ОБЩИЕ ПОЛОЖЕНИЯ</w:t>
      </w:r>
    </w:p>
    <w:p>
      <w:pPr>
        <w:pStyle w:val="TextBody"/>
        <w:rPr/>
      </w:pPr>
      <w:r>
        <w:rPr/>
        <w:t>1.1. Настоящее Отраслевое соглашение по автомобильному и городскому наземному пассажирскому транспорту Российской Федерации (Федеральное отраслевое соглашение) на 2020 — 2022 годы (далее – Соглашение) заключено на федеральном уровне социального партнёрства в соответствии с законодательством Российской Федерации и направлено на обеспечение баланса интересов работников и работодателей в целях стабильной и эффективной деятельности организаций автомобильного и городского наземного пассажирского транспорта.</w:t>
      </w:r>
    </w:p>
    <w:p>
      <w:pPr>
        <w:pStyle w:val="TextBody"/>
        <w:rPr/>
      </w:pPr>
      <w:r>
        <w:rPr/>
        <w:t>Соглашение регулирует социально-трудовые отношения и устанавливает общие принципы регулирования связанных с ними экономических отношений, определяет условия оплаты, охраны труда, режимы труда и отдыха, другие условия, а также трудовые гарантии и льготы работникам в организациях автомобильного и городского наземного пассажирского транспорта, независимо от организационно-правовых форм и видов собственности.</w:t>
      </w:r>
    </w:p>
    <w:p>
      <w:pPr>
        <w:pStyle w:val="TextBody"/>
        <w:rPr/>
      </w:pPr>
      <w:r>
        <w:rPr/>
        <w:t>Положения Соглашения о работодателях – организациях автомобильного и городского наземного пассажирского транспорта распространяются также на работодателей – индивидуальных предпринимателей.</w:t>
      </w:r>
    </w:p>
    <w:p>
      <w:pPr>
        <w:pStyle w:val="TextBody"/>
        <w:rPr/>
      </w:pPr>
      <w:r>
        <w:rPr/>
        <w:t>1.2. Сторонами Соглашения являются:</w:t>
      </w:r>
    </w:p>
    <w:p>
      <w:pPr>
        <w:pStyle w:val="TextBody"/>
        <w:numPr>
          <w:ilvl w:val="0"/>
          <w:numId w:val="1"/>
        </w:numPr>
        <w:tabs>
          <w:tab w:val="left" w:pos="0" w:leader="none"/>
        </w:tabs>
        <w:spacing w:before="0" w:after="0"/>
        <w:ind w:left="707" w:hanging="283"/>
        <w:rPr/>
      </w:pPr>
      <w:r>
        <w:rPr/>
        <w:t xml:space="preserve">работники организаций автомобильного и городского наземного пассажирского транспорта в лице их представителя – Общественной организации «Общероссийский профессиональный союз работников автомобильного транспорта и дорожного хозяйства», сокращенное наименование – Общероссийский профсоюз работников автомобильного транспорта и дорожного хозяйства (далее – Профсоюз) в соответствии с Уставом Профсоюза; </w:t>
      </w:r>
    </w:p>
    <w:p>
      <w:pPr>
        <w:pStyle w:val="TextBody"/>
        <w:numPr>
          <w:ilvl w:val="0"/>
          <w:numId w:val="1"/>
        </w:numPr>
        <w:tabs>
          <w:tab w:val="left" w:pos="0" w:leader="none"/>
        </w:tabs>
        <w:ind w:left="707" w:hanging="283"/>
        <w:rPr/>
      </w:pPr>
      <w:r>
        <w:rPr/>
        <w:t xml:space="preserve">работодатели в лице Некоммерческой организации Российский автотранспортный союз (далее – РАС) – представителя организаций автомобильного и городского наземного пассажирского транспорта, являющихся членами РАС, а также организаций автомобильного и городского наземного пассажирского транспорта, уполномочивших РАС на свое представительство в настоящем Соглашении, в соответствии с Уставом организации; </w:t>
      </w:r>
    </w:p>
    <w:p>
      <w:pPr>
        <w:pStyle w:val="TextBody"/>
        <w:rPr/>
      </w:pPr>
      <w:r>
        <w:rPr/>
        <w:t>1.3. Настоящее Соглашение вступает в силу с 1 января 2020 года и действует по 31 декабря 2022 года.</w:t>
      </w:r>
    </w:p>
    <w:p>
      <w:pPr>
        <w:pStyle w:val="TextBody"/>
        <w:rPr/>
      </w:pPr>
      <w:r>
        <w:rPr/>
        <w:t>1.4. 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pPr>
        <w:pStyle w:val="TextBody"/>
        <w:rPr/>
      </w:pPr>
      <w:r>
        <w:rPr/>
        <w:t>Изменение и дополнение настоящего Соглашения допускается по взаимному согласию заключивших его сторон в порядке, установленном действующим законодательством Российской Федерации и настоящим Соглашением.</w:t>
      </w:r>
    </w:p>
    <w:p>
      <w:pPr>
        <w:pStyle w:val="TextBody"/>
        <w:rPr/>
      </w:pPr>
      <w:r>
        <w:rPr/>
        <w:t>Изменения и дополнения оформляются приложением к Соглашению, являются его неотъемлемой частью и доводятся до сведения работников, профсоюзных органов и работодателей.</w:t>
      </w:r>
    </w:p>
    <w:p>
      <w:pPr>
        <w:pStyle w:val="TextBody"/>
        <w:rPr/>
      </w:pPr>
      <w:r>
        <w:rPr/>
        <w:t>1.5. Настоящее Соглашение:</w:t>
      </w:r>
    </w:p>
    <w:p>
      <w:pPr>
        <w:pStyle w:val="TextBody"/>
        <w:numPr>
          <w:ilvl w:val="0"/>
          <w:numId w:val="2"/>
        </w:numPr>
        <w:tabs>
          <w:tab w:val="left" w:pos="0" w:leader="none"/>
        </w:tabs>
        <w:spacing w:before="0" w:after="0"/>
        <w:ind w:left="707" w:hanging="283"/>
        <w:rPr/>
      </w:pPr>
      <w:r>
        <w:rPr/>
        <w:t xml:space="preserve">является правовым актом и его условия обязательны для организаций, на которые оно распространяется; </w:t>
      </w:r>
    </w:p>
    <w:p>
      <w:pPr>
        <w:pStyle w:val="TextBody"/>
        <w:numPr>
          <w:ilvl w:val="0"/>
          <w:numId w:val="2"/>
        </w:numPr>
        <w:tabs>
          <w:tab w:val="left" w:pos="0" w:leader="none"/>
        </w:tabs>
        <w:spacing w:before="0" w:after="0"/>
        <w:ind w:left="707" w:hanging="283"/>
        <w:rPr/>
      </w:pPr>
      <w:r>
        <w:rPr/>
        <w:t xml:space="preserve">распространяется на работодателей, являющихся членами РАС, или уполномочивших РАС заключить настоящее соглашение, а также присоединившихся к соглашению после его заключения; </w:t>
      </w:r>
    </w:p>
    <w:p>
      <w:pPr>
        <w:pStyle w:val="TextBody"/>
        <w:numPr>
          <w:ilvl w:val="0"/>
          <w:numId w:val="2"/>
        </w:numPr>
        <w:tabs>
          <w:tab w:val="left" w:pos="0" w:leader="none"/>
        </w:tabs>
        <w:ind w:left="707" w:hanging="283"/>
        <w:rPr/>
      </w:pPr>
      <w:r>
        <w:rPr/>
        <w:t xml:space="preserve">распространяется на всех работников, состоящих в трудовых отношениях с вышеперечисленными работодателями. </w:t>
      </w:r>
    </w:p>
    <w:p>
      <w:pPr>
        <w:pStyle w:val="TextBody"/>
        <w:rPr/>
      </w:pPr>
      <w:r>
        <w:rPr/>
        <w:t>В тех случаях, когда на работников одновременно распространяется действие нескольких соглашений, действуют наиболее благоприятные для работников условия соглашений;</w:t>
      </w:r>
    </w:p>
    <w:p>
      <w:pPr>
        <w:pStyle w:val="TextBody"/>
        <w:numPr>
          <w:ilvl w:val="0"/>
          <w:numId w:val="3"/>
        </w:numPr>
        <w:tabs>
          <w:tab w:val="left" w:pos="0" w:leader="none"/>
        </w:tabs>
        <w:spacing w:before="0" w:after="0"/>
        <w:ind w:left="707" w:hanging="283"/>
        <w:rPr/>
      </w:pPr>
      <w:r>
        <w:rPr/>
        <w:t xml:space="preserve">устанавливает экономические и социальные гарантии работникам отрасли и членам их семей и не ограничивает права работодателей в расширении гарантий в заключаемых с работниками трудовых договорах, коллективных договорах за счет средств организаций; </w:t>
      </w:r>
    </w:p>
    <w:p>
      <w:pPr>
        <w:pStyle w:val="TextBody"/>
        <w:numPr>
          <w:ilvl w:val="0"/>
          <w:numId w:val="3"/>
        </w:numPr>
        <w:tabs>
          <w:tab w:val="left" w:pos="0" w:leader="none"/>
        </w:tabs>
        <w:ind w:left="707" w:hanging="283"/>
        <w:rPr/>
      </w:pPr>
      <w:r>
        <w:rPr/>
        <w:t xml:space="preserve">является основой при заключении отраслевых соглашений на уровне субъектов Российской Федерации и муниципальных образований, коллективных договоров в организациях автомобильного и городского наземного пассажирского транспорта, трудовых договоров с работниками организаций; </w:t>
      </w:r>
    </w:p>
    <w:p>
      <w:pPr>
        <w:pStyle w:val="TextBody"/>
        <w:rPr/>
      </w:pPr>
      <w:r>
        <w:rPr/>
        <w:t>1.6. Затраты, связанные с обеспечением социальных гарантий, принятых настоящим Соглашением для работников автомобильного и городского наземного пассажирского транспорта, включаются в установленном порядке в регулируемые или договорные цены на производимую организациями продукцию (выполняемые работы, услуги).</w:t>
      </w:r>
    </w:p>
    <w:p>
      <w:pPr>
        <w:pStyle w:val="TextBody"/>
        <w:rPr/>
      </w:pPr>
      <w:r>
        <w:rPr/>
        <w:t>1.7. Региональные (территориальные) отраслевые и иные соглашения, коллективные договоры и индивидуальные трудовые договоры в организациях, независимо от их организационно-правовых форм и видов собственности, не могут ухудшать социально-экономическое положение работников по сравнению с положениями настоящего Соглашения. Условия коллективных договоров и соглашений, ухудшающие положение работников по сравнению с действующим законодательством и настоящим Соглашением, являются недействительными.</w:t>
      </w:r>
    </w:p>
    <w:p>
      <w:pPr>
        <w:pStyle w:val="TextBody"/>
        <w:rPr/>
      </w:pPr>
      <w:r>
        <w:rPr/>
        <w:t>1.8. В соответствии с действующим законодательством органам исполнительной власти и местного самоуправления запрещается всякое вмешательство, способное ограничить законные права работников и их представителей или воспрепятствовать их осуществлению при пересмотре и выполнении Соглашения.</w:t>
      </w:r>
    </w:p>
    <w:p>
      <w:pPr>
        <w:pStyle w:val="TextBody"/>
        <w:rPr/>
      </w:pPr>
      <w:r>
        <w:rPr/>
        <w:t>1.9. 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на весь срок действия Соглашения.</w:t>
      </w:r>
    </w:p>
    <w:p>
      <w:pPr>
        <w:pStyle w:val="TextBody"/>
        <w:rPr/>
      </w:pPr>
      <w:r>
        <w:rPr/>
        <w:t>1.10. Соглашение открыто для присоединения к нему работодателей и работников отраслевых организаций, заявивших свое согласие на присоединение к Соглашению.</w:t>
      </w:r>
    </w:p>
    <w:p>
      <w:pPr>
        <w:pStyle w:val="TextBody"/>
        <w:rPr/>
      </w:pPr>
      <w:r>
        <w:rPr/>
        <w:t>Присоединение к Соглашению оформляется совместным письмом работодателя и соответствующего профсоюзного органа данной организации с уведомлением о присоединении к Соглашению, направленным в адрес представителей сторон Соглашения.</w:t>
      </w:r>
    </w:p>
    <w:p>
      <w:pPr>
        <w:pStyle w:val="TextBody"/>
        <w:rPr/>
      </w:pPr>
      <w:r>
        <w:rPr/>
        <w:t>1.11. Стороны Соглашения представляют друг другу полную, достоверную и своевременную информацию по вопросам социально-экономического положения организаций: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руководствуясь при этом ст.370 Трудового кодекса Российской Федерации, федеральным законом от 12 января 1996г. № 10-ФЗ «О профессиональных союзах, их правах и гарантиях деятельности».</w:t>
      </w:r>
    </w:p>
    <w:p>
      <w:pPr>
        <w:pStyle w:val="TextBody"/>
        <w:rPr/>
      </w:pPr>
      <w:r>
        <w:rPr>
          <w:rStyle w:val="StrongEmphasis"/>
        </w:rPr>
        <w:t>2. ОБЯЗАТЕЛЬСТВА СТОРОН СОГЛАШЕНИЯ В ОБЛАСТИ СТАБИЛИЗАЦИИ РАБОТЫ ОТРАСЛЕВЫХ ОРГАНИЗАЦИЙ</w:t>
      </w:r>
    </w:p>
    <w:p>
      <w:pPr>
        <w:pStyle w:val="TextBody"/>
        <w:rPr/>
      </w:pPr>
      <w:r>
        <w:rPr/>
        <w:t>2.1. РАС и Профсоюз в целях повышения эффективности и устойчивости работы организаций автомобильного и городского наземного пассажирского транспорта будут осуществлять меры, в том числе направленные на принятие необходимых нормативных правовых актов, для решения следующих вопросов:</w:t>
      </w:r>
    </w:p>
    <w:p>
      <w:pPr>
        <w:pStyle w:val="TextBody"/>
        <w:numPr>
          <w:ilvl w:val="0"/>
          <w:numId w:val="4"/>
        </w:numPr>
        <w:tabs>
          <w:tab w:val="left" w:pos="0" w:leader="none"/>
        </w:tabs>
        <w:spacing w:before="0" w:after="0"/>
        <w:ind w:left="707" w:hanging="283"/>
        <w:rPr/>
      </w:pPr>
      <w:r>
        <w:rPr/>
        <w:t xml:space="preserve">реализации Национальных проектов, утверждённых Указом Президента Российской Федерации Путиным В.В. от 7 мая 2018г. № 204; </w:t>
      </w:r>
    </w:p>
    <w:p>
      <w:pPr>
        <w:pStyle w:val="TextBody"/>
        <w:numPr>
          <w:ilvl w:val="0"/>
          <w:numId w:val="4"/>
        </w:numPr>
        <w:tabs>
          <w:tab w:val="left" w:pos="0" w:leader="none"/>
        </w:tabs>
        <w:spacing w:before="0" w:after="0"/>
        <w:ind w:left="707" w:hanging="283"/>
        <w:rPr/>
      </w:pPr>
      <w:r>
        <w:rPr/>
        <w:t xml:space="preserve">повсеместного перехода на договорную (контрактную) форму взаимоотношений между транспортными организациями и заказчиками выполнения городских и пригородных пассажирских перевозок по регулируемым тарифам (органами исполнительной власти субъектов Российской Федерации, местного самоуправления или уполномоченных ими организаций) в соответствии с приказом Минтранса России от 29 декабря 2018г. № 482 «Об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приказом Минтранса России от 30 мая 2019г. №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w:t>
      </w:r>
    </w:p>
    <w:p>
      <w:pPr>
        <w:pStyle w:val="TextBody"/>
        <w:numPr>
          <w:ilvl w:val="0"/>
          <w:numId w:val="4"/>
        </w:numPr>
        <w:tabs>
          <w:tab w:val="left" w:pos="0" w:leader="none"/>
        </w:tabs>
        <w:spacing w:before="0" w:after="0"/>
        <w:ind w:left="707" w:hanging="283"/>
        <w:rPr/>
      </w:pPr>
      <w:r>
        <w:rPr/>
        <w:t xml:space="preserve">реализации федерального закона от 13 июля 2015г. № 220-ФЗ «Об организации регулярных перевозок пассажиров и багажа автомобильным транспортом и городским наземным электрическим транспортом в субъектах РФ и муниципальных образованиях» и соответствующих подзаконных актов; </w:t>
      </w:r>
    </w:p>
    <w:p>
      <w:pPr>
        <w:pStyle w:val="TextBody"/>
        <w:numPr>
          <w:ilvl w:val="0"/>
          <w:numId w:val="4"/>
        </w:numPr>
        <w:tabs>
          <w:tab w:val="left" w:pos="0" w:leader="none"/>
        </w:tabs>
        <w:spacing w:before="0" w:after="0"/>
        <w:ind w:left="707" w:hanging="283"/>
        <w:rPr/>
      </w:pPr>
      <w:r>
        <w:rPr/>
        <w:t xml:space="preserve">создания условий для повышения конкурентоспособности отечественных автоперевозчиков на международном и внутреннем рынках транспортных услуг; </w:t>
      </w:r>
    </w:p>
    <w:p>
      <w:pPr>
        <w:pStyle w:val="TextBody"/>
        <w:numPr>
          <w:ilvl w:val="0"/>
          <w:numId w:val="4"/>
        </w:numPr>
        <w:tabs>
          <w:tab w:val="left" w:pos="0" w:leader="none"/>
        </w:tabs>
        <w:spacing w:before="0" w:after="0"/>
        <w:ind w:left="707" w:hanging="283"/>
        <w:rPr/>
      </w:pPr>
      <w:r>
        <w:rPr/>
        <w:t xml:space="preserve">оказания государственной поддержки автоколоннам войскового типа в части бюджетного финансирования приобретения подвижного состава, предоставления льгот по налогообложению; </w:t>
      </w:r>
    </w:p>
    <w:p>
      <w:pPr>
        <w:pStyle w:val="TextBody"/>
        <w:numPr>
          <w:ilvl w:val="0"/>
          <w:numId w:val="4"/>
        </w:numPr>
        <w:tabs>
          <w:tab w:val="left" w:pos="0" w:leader="none"/>
        </w:tabs>
        <w:spacing w:before="0" w:after="0"/>
        <w:ind w:left="707" w:hanging="283"/>
        <w:rPr/>
      </w:pPr>
      <w:r>
        <w:rPr/>
        <w:t xml:space="preserve">более полной интеграции субъектов автотранспортной деятельности и городского наземного пассажирского транспорта в объединения (ассоциации) на региональном и федеральном уровнях, в том числе в рамках Российского автотранспортного союза; </w:t>
      </w:r>
    </w:p>
    <w:p>
      <w:pPr>
        <w:pStyle w:val="TextBody"/>
        <w:numPr>
          <w:ilvl w:val="0"/>
          <w:numId w:val="4"/>
        </w:numPr>
        <w:tabs>
          <w:tab w:val="left" w:pos="0" w:leader="none"/>
        </w:tabs>
        <w:spacing w:before="0" w:after="0"/>
        <w:ind w:left="707" w:hanging="283"/>
        <w:rPr/>
      </w:pPr>
      <w:r>
        <w:rPr/>
        <w:t xml:space="preserve">заключения региональных и (или) территориальных отраслевых соглашений в субъектах и (или) муниципальных образованиях Российской Федерации между представителями соответствующих органов государственной власти, местного самоуправления, полномочными представителями работодателей на региональном, территориальном уровнях социального партнёрства и структурными организациями Профсоюза. В случае отсутствия на региональном или муниципальном уровне социального партнерства отраслевого объединения работодателей, его полномочия может осуществлять соответственно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w:t>
      </w:r>
    </w:p>
    <w:p>
      <w:pPr>
        <w:pStyle w:val="TextBody"/>
        <w:numPr>
          <w:ilvl w:val="0"/>
          <w:numId w:val="4"/>
        </w:numPr>
        <w:tabs>
          <w:tab w:val="left" w:pos="0" w:leader="none"/>
        </w:tabs>
        <w:spacing w:before="0" w:after="0"/>
        <w:ind w:left="707" w:hanging="283"/>
        <w:rPr/>
      </w:pPr>
      <w:r>
        <w:rPr/>
        <w:t xml:space="preserve">создания отраслевого совета по профессиональным квалификациям по автомобильному и городскому наземному пассажирскому транспорту; проведения взаимных консультаций при разработке профессиональных стандартов; установления систем оплаты труда в соответствии с дифференциацией размеров должностных окладов, ставок заработной платы по уровням квалификации в отраслевых предприятиях; </w:t>
      </w:r>
    </w:p>
    <w:p>
      <w:pPr>
        <w:pStyle w:val="TextBody"/>
        <w:numPr>
          <w:ilvl w:val="0"/>
          <w:numId w:val="4"/>
        </w:numPr>
        <w:tabs>
          <w:tab w:val="left" w:pos="0" w:leader="none"/>
        </w:tabs>
        <w:spacing w:before="0" w:after="0"/>
        <w:ind w:left="707" w:hanging="283"/>
        <w:rPr/>
      </w:pPr>
      <w:r>
        <w:rPr/>
        <w:t xml:space="preserve">финансового оздоровления организаций и обеспечения их платежеспособности, в первую очередь, по гарантированным расчетам с работниками по заработной плате; </w:t>
      </w:r>
    </w:p>
    <w:p>
      <w:pPr>
        <w:pStyle w:val="TextBody"/>
        <w:numPr>
          <w:ilvl w:val="0"/>
          <w:numId w:val="4"/>
        </w:numPr>
        <w:tabs>
          <w:tab w:val="left" w:pos="0" w:leader="none"/>
        </w:tabs>
        <w:spacing w:before="0" w:after="0"/>
        <w:ind w:left="707" w:hanging="283"/>
        <w:rPr/>
      </w:pPr>
      <w:r>
        <w:rPr/>
        <w:t xml:space="preserve">создания условий для безопасного функционирования автотранспортного комплекса; </w:t>
      </w:r>
    </w:p>
    <w:p>
      <w:pPr>
        <w:pStyle w:val="TextBody"/>
        <w:numPr>
          <w:ilvl w:val="0"/>
          <w:numId w:val="4"/>
        </w:numPr>
        <w:tabs>
          <w:tab w:val="left" w:pos="0" w:leader="none"/>
        </w:tabs>
        <w:spacing w:before="0" w:after="0"/>
        <w:ind w:left="707" w:hanging="283"/>
        <w:rPr/>
      </w:pPr>
      <w:r>
        <w:rPr/>
        <w:t xml:space="preserve">развития Системы добровольной сертификации на автомобильном транспорте; </w:t>
      </w:r>
    </w:p>
    <w:p>
      <w:pPr>
        <w:pStyle w:val="TextBody"/>
        <w:numPr>
          <w:ilvl w:val="0"/>
          <w:numId w:val="4"/>
        </w:numPr>
        <w:tabs>
          <w:tab w:val="left" w:pos="0" w:leader="none"/>
        </w:tabs>
        <w:spacing w:before="0" w:after="0"/>
        <w:ind w:left="707" w:hanging="283"/>
        <w:rPr/>
      </w:pPr>
      <w:r>
        <w:rPr/>
        <w:t xml:space="preserve">повышения безопасности дорожного движения; </w:t>
      </w:r>
    </w:p>
    <w:p>
      <w:pPr>
        <w:pStyle w:val="TextBody"/>
        <w:numPr>
          <w:ilvl w:val="0"/>
          <w:numId w:val="4"/>
        </w:numPr>
        <w:tabs>
          <w:tab w:val="left" w:pos="0" w:leader="none"/>
        </w:tabs>
        <w:spacing w:before="0" w:after="0"/>
        <w:ind w:left="707" w:hanging="283"/>
        <w:rPr/>
      </w:pPr>
      <w:r>
        <w:rPr/>
        <w:t xml:space="preserve">формирования нормативной правовой базы в области регулирования работы автомобильного транспорта и городского наземного пассажирского транспорта; </w:t>
      </w:r>
    </w:p>
    <w:p>
      <w:pPr>
        <w:pStyle w:val="TextBody"/>
        <w:numPr>
          <w:ilvl w:val="0"/>
          <w:numId w:val="4"/>
        </w:numPr>
        <w:tabs>
          <w:tab w:val="left" w:pos="0" w:leader="none"/>
        </w:tabs>
        <w:spacing w:before="0" w:after="0"/>
        <w:ind w:left="707" w:hanging="283"/>
        <w:rPr/>
      </w:pPr>
      <w:r>
        <w:rPr/>
        <w:t xml:space="preserve">разработки и реализации с привлечением ведущих отраслевых учебных заведений системы по обеспечению отрасли профессиональными кадрами, организации практики и трудоустройству выпускников отраслевых учебных заведений, постоянному повышению квалификации и обучения профессиональных кадров, введению взаимного информирования: Учебное заведение - Работодатель; </w:t>
      </w:r>
    </w:p>
    <w:p>
      <w:pPr>
        <w:pStyle w:val="TextBody"/>
        <w:numPr>
          <w:ilvl w:val="0"/>
          <w:numId w:val="4"/>
        </w:numPr>
        <w:tabs>
          <w:tab w:val="left" w:pos="0" w:leader="none"/>
        </w:tabs>
        <w:spacing w:before="0" w:after="0"/>
        <w:ind w:left="707" w:hanging="283"/>
        <w:rPr/>
      </w:pPr>
      <w:r>
        <w:rPr/>
        <w:t xml:space="preserve">предоставления и распределения субсидий из федерального бюджета бюджетам субъектов Российской Федерации на закупку автобусов, работающих на газомоторном топливе, и соответствующего технологического оборудования, трамваев и троллейбусов; </w:t>
      </w:r>
    </w:p>
    <w:p>
      <w:pPr>
        <w:pStyle w:val="TextBody"/>
        <w:numPr>
          <w:ilvl w:val="0"/>
          <w:numId w:val="4"/>
        </w:numPr>
        <w:tabs>
          <w:tab w:val="left" w:pos="0" w:leader="none"/>
        </w:tabs>
        <w:spacing w:before="0" w:after="0"/>
        <w:ind w:left="707" w:hanging="283"/>
        <w:rPr/>
      </w:pPr>
      <w:r>
        <w:rPr/>
        <w:t xml:space="preserve">совершенствования отраслевого информационного обеспечения организаций ГНПТ и профсоюзных органов; </w:t>
      </w:r>
    </w:p>
    <w:p>
      <w:pPr>
        <w:pStyle w:val="TextBody"/>
        <w:numPr>
          <w:ilvl w:val="0"/>
          <w:numId w:val="4"/>
        </w:numPr>
        <w:tabs>
          <w:tab w:val="left" w:pos="0" w:leader="none"/>
        </w:tabs>
        <w:ind w:left="707" w:hanging="283"/>
        <w:rPr/>
      </w:pPr>
      <w:r>
        <w:rPr/>
        <w:t xml:space="preserve">увеличения количества членов РАС и профсоюзных организаций. </w:t>
      </w:r>
    </w:p>
    <w:p>
      <w:pPr>
        <w:pStyle w:val="TextBody"/>
        <w:rPr/>
      </w:pPr>
      <w:r>
        <w:rPr/>
        <w:t>2.2. Стороны, заключившие между собой настоящее Соглашение, договорились совместно участвовать в установленном порядке в разработке проектов федеральных законов и нормативных правовых актов Российской Федерации, затрагивающих социально-трудовые права работников автомобильного и городского наземного пассажирского транспорта;</w:t>
      </w:r>
    </w:p>
    <w:p>
      <w:pPr>
        <w:pStyle w:val="TextBody"/>
        <w:rPr/>
      </w:pPr>
      <w:r>
        <w:rPr/>
        <w:t>2.3. Стороны продолжат ежегодное проведение конкурсов профессионального мастерства работников, соревнований отраслевых организаций за лучшие социально-экономические показатели работы, культурно-массовых мероприятий, спортивных соревнований, в том числе в рамках Всероссийского смотра-конкурса на лучшую организацию физкультурно-спортивной работы среди отраслевых предприятий, рассмотрят возможность развития новых форм морального и материального поощрения в отрасли с подведением итогов ко дню профессионального праздника Дня работника автомобильного и городского пассажирского транспорта, будут совместно разрабатывать мероприятия по проведению профессионального праздника.</w:t>
      </w:r>
    </w:p>
    <w:p>
      <w:pPr>
        <w:pStyle w:val="TextBody"/>
        <w:rPr/>
      </w:pPr>
      <w:r>
        <w:rPr>
          <w:rStyle w:val="StrongEmphasis"/>
        </w:rPr>
        <w:t>3. ОПЛАТА ТРУДА</w:t>
      </w:r>
    </w:p>
    <w:p>
      <w:pPr>
        <w:pStyle w:val="TextBody"/>
        <w:rPr/>
      </w:pPr>
      <w:r>
        <w:rPr/>
        <w:t>3.1. Базовая (минимальная) тарифная ставка рабочих 1-го разряда в организациях автомобильного и городского наземного пассажирского транспорта при работе в нормальных условиях труда, полной отработке месячной нормы рабочего времени и выполнении нормы труда устанавливается с 1 января 2020 года в размере не ниже минимального размера оплаты труда (сокращенно – МРОТ), принятого в Российской Федерации.</w:t>
      </w:r>
    </w:p>
    <w:p>
      <w:pPr>
        <w:pStyle w:val="TextBody"/>
        <w:rPr/>
      </w:pPr>
      <w:r>
        <w:rPr/>
        <w:t>В региональных отраслевых соглашениях рекомендуется установление минимальной тарифной ставки рабочих 1 разряда в организациях автомобильного и городского наземного пассажирского транспорта на основе базовой ставки, указанной в первом абзаце настоящего пункта, с применением поправочного коэффициента, учитывающего уровень жизни конкретного региона. Поправочный коэффициент определяется как отношение прожиточного минимума трудоспособного населения конкретного субъекта Российской Федерации к базовой тарифной ставке рабочих 1 разряда, установленной в первом абзаце настоящего пункта.</w:t>
      </w:r>
    </w:p>
    <w:p>
      <w:pPr>
        <w:pStyle w:val="TextBody"/>
        <w:rPr/>
      </w:pPr>
      <w:r>
        <w:rPr/>
        <w:t>В регионе, где не заключено региональное отраслевое соглашение, минимальная тарифная ставка основных рабочих 1 разряда не может быть ниже базовой ставки, указанной в пункте 3.1.настоящего Соглашения.</w:t>
      </w:r>
    </w:p>
    <w:p>
      <w:pPr>
        <w:pStyle w:val="TextBody"/>
        <w:rPr/>
      </w:pPr>
      <w:r>
        <w:rPr/>
        <w:t>В субъектах Российской Федерации, имеющих районирование по климатическим зонам, в региональных отраслевых соглашениях может предусматриваться дифференцированное установление минимальных размеров тарифной ставки рабочих 1 разряда с учетом прожиточного минимума конкретного района.</w:t>
      </w:r>
    </w:p>
    <w:p>
      <w:pPr>
        <w:pStyle w:val="TextBody"/>
        <w:rPr/>
      </w:pPr>
      <w:r>
        <w:rPr/>
        <w:t>Ранее установленные в отраслевых организациях минимальные гарантии по оплате труда не подлежат уменьшению в связи с введением настоящего Соглашения.</w:t>
      </w:r>
    </w:p>
    <w:p>
      <w:pPr>
        <w:pStyle w:val="TextBody"/>
        <w:rPr/>
      </w:pPr>
      <w:r>
        <w:rPr/>
        <w:t>3.2. Среднемесячная заработная плата работников по предприятию должна быть на уровне не менее трёхкратного прожиточного минимума трудоспособного населения в соответствующем субъекте Российской Федерации.</w:t>
      </w:r>
    </w:p>
    <w:p>
      <w:pPr>
        <w:pStyle w:val="TextBody"/>
        <w:rPr/>
      </w:pPr>
      <w:r>
        <w:rPr/>
        <w:t>Размеры минимальных гарантий по заработной плате работников автомобильного и городского пассажирского транспорта устанавливаются в кратности к величине прожиточного минимума трудоспособного населения субъекта Российской Федерации в соответствии с таблицей 1 с примечанием. </w:t>
      </w:r>
    </w:p>
    <w:p>
      <w:pPr>
        <w:pStyle w:val="TextBody"/>
        <w:rPr/>
      </w:pPr>
      <w:r>
        <w:rPr/>
        <w:t>Таблица 1 </w:t>
      </w:r>
    </w:p>
    <w:tbl>
      <w:tblPr>
        <w:tblW w:w="9663" w:type="dxa"/>
        <w:jc w:val="left"/>
        <w:tblInd w:w="28" w:type="dxa"/>
        <w:tblBorders/>
        <w:tblCellMar>
          <w:top w:w="28" w:type="dxa"/>
          <w:left w:w="28" w:type="dxa"/>
          <w:bottom w:w="28" w:type="dxa"/>
          <w:right w:w="28" w:type="dxa"/>
        </w:tblCellMar>
      </w:tblPr>
      <w:tblGrid>
        <w:gridCol w:w="701"/>
        <w:gridCol w:w="6281"/>
        <w:gridCol w:w="2681"/>
      </w:tblGrid>
      <w:tr>
        <w:trPr/>
        <w:tc>
          <w:tcPr>
            <w:tcW w:w="701" w:type="dxa"/>
            <w:tcBorders/>
            <w:shd w:fill="auto" w:val="clear"/>
            <w:vAlign w:val="center"/>
          </w:tcPr>
          <w:p>
            <w:pPr>
              <w:pStyle w:val="TableContents"/>
              <w:spacing w:before="0" w:after="283"/>
              <w:rPr/>
            </w:pPr>
            <w:r>
              <w:rPr/>
              <w:t>п/п</w:t>
            </w:r>
          </w:p>
        </w:tc>
        <w:tc>
          <w:tcPr>
            <w:tcW w:w="6281" w:type="dxa"/>
            <w:tcBorders/>
            <w:shd w:fill="auto" w:val="clear"/>
            <w:vAlign w:val="center"/>
          </w:tcPr>
          <w:p>
            <w:pPr>
              <w:pStyle w:val="TableContents"/>
              <w:spacing w:before="0" w:after="283"/>
              <w:rPr/>
            </w:pPr>
            <w:r>
              <w:rPr/>
              <w:t>Категория работников</w:t>
            </w:r>
          </w:p>
        </w:tc>
        <w:tc>
          <w:tcPr>
            <w:tcW w:w="2681" w:type="dxa"/>
            <w:tcBorders/>
            <w:shd w:fill="auto" w:val="clear"/>
            <w:vAlign w:val="center"/>
          </w:tcPr>
          <w:p>
            <w:pPr>
              <w:pStyle w:val="TableContents"/>
              <w:spacing w:before="0" w:after="283"/>
              <w:rPr/>
            </w:pPr>
            <w:r>
              <w:rPr/>
              <w:t>Коэффициент заработной платы к прожиточному минимуму трудоспособного населения в субъекте РФ</w:t>
            </w:r>
          </w:p>
        </w:tc>
      </w:tr>
      <w:tr>
        <w:trPr/>
        <w:tc>
          <w:tcPr>
            <w:tcW w:w="701" w:type="dxa"/>
            <w:tcBorders/>
            <w:shd w:fill="auto" w:val="clear"/>
            <w:vAlign w:val="center"/>
          </w:tcPr>
          <w:p>
            <w:pPr>
              <w:pStyle w:val="TableContents"/>
              <w:spacing w:before="0" w:after="283"/>
              <w:rPr/>
            </w:pPr>
            <w:r>
              <w:rPr/>
              <w:t>1</w:t>
            </w:r>
          </w:p>
        </w:tc>
        <w:tc>
          <w:tcPr>
            <w:tcW w:w="6281" w:type="dxa"/>
            <w:tcBorders/>
            <w:shd w:fill="auto" w:val="clear"/>
            <w:vAlign w:val="center"/>
          </w:tcPr>
          <w:p>
            <w:pPr>
              <w:pStyle w:val="TableContents"/>
              <w:spacing w:before="0" w:after="283"/>
              <w:rPr/>
            </w:pPr>
            <w:r>
              <w:rPr/>
              <w:t>Водитель автобуса особо малого класса</w:t>
            </w:r>
          </w:p>
        </w:tc>
        <w:tc>
          <w:tcPr>
            <w:tcW w:w="2681" w:type="dxa"/>
            <w:tcBorders/>
            <w:shd w:fill="auto" w:val="clear"/>
            <w:vAlign w:val="center"/>
          </w:tcPr>
          <w:p>
            <w:pPr>
              <w:pStyle w:val="TableContents"/>
              <w:spacing w:before="0" w:after="283"/>
              <w:rPr/>
            </w:pPr>
            <w:r>
              <w:rPr/>
              <w:t>2,33</w:t>
            </w:r>
          </w:p>
        </w:tc>
      </w:tr>
      <w:tr>
        <w:trPr/>
        <w:tc>
          <w:tcPr>
            <w:tcW w:w="701" w:type="dxa"/>
            <w:tcBorders/>
            <w:shd w:fill="auto" w:val="clear"/>
            <w:vAlign w:val="center"/>
          </w:tcPr>
          <w:p>
            <w:pPr>
              <w:pStyle w:val="TableContents"/>
              <w:spacing w:before="0" w:after="283"/>
              <w:rPr/>
            </w:pPr>
            <w:r>
              <w:rPr/>
              <w:t>2</w:t>
            </w:r>
          </w:p>
        </w:tc>
        <w:tc>
          <w:tcPr>
            <w:tcW w:w="6281" w:type="dxa"/>
            <w:tcBorders/>
            <w:shd w:fill="auto" w:val="clear"/>
            <w:vAlign w:val="center"/>
          </w:tcPr>
          <w:p>
            <w:pPr>
              <w:pStyle w:val="TableContents"/>
              <w:spacing w:before="0" w:after="283"/>
              <w:rPr/>
            </w:pPr>
            <w:r>
              <w:rPr/>
              <w:t>Водитель автобуса малого класса</w:t>
            </w:r>
          </w:p>
        </w:tc>
        <w:tc>
          <w:tcPr>
            <w:tcW w:w="2681" w:type="dxa"/>
            <w:tcBorders/>
            <w:shd w:fill="auto" w:val="clear"/>
            <w:vAlign w:val="center"/>
          </w:tcPr>
          <w:p>
            <w:pPr>
              <w:pStyle w:val="TableContents"/>
              <w:spacing w:before="0" w:after="283"/>
              <w:rPr/>
            </w:pPr>
            <w:r>
              <w:rPr/>
              <w:t>2,44</w:t>
            </w:r>
          </w:p>
        </w:tc>
      </w:tr>
      <w:tr>
        <w:trPr/>
        <w:tc>
          <w:tcPr>
            <w:tcW w:w="701" w:type="dxa"/>
            <w:tcBorders/>
            <w:shd w:fill="auto" w:val="clear"/>
            <w:vAlign w:val="center"/>
          </w:tcPr>
          <w:p>
            <w:pPr>
              <w:pStyle w:val="TableContents"/>
              <w:spacing w:before="0" w:after="283"/>
              <w:rPr/>
            </w:pPr>
            <w:r>
              <w:rPr/>
              <w:t>3</w:t>
            </w:r>
          </w:p>
        </w:tc>
        <w:tc>
          <w:tcPr>
            <w:tcW w:w="6281" w:type="dxa"/>
            <w:tcBorders/>
            <w:shd w:fill="auto" w:val="clear"/>
            <w:vAlign w:val="center"/>
          </w:tcPr>
          <w:p>
            <w:pPr>
              <w:pStyle w:val="TableContents"/>
              <w:spacing w:before="0" w:after="283"/>
              <w:rPr/>
            </w:pPr>
            <w:r>
              <w:rPr/>
              <w:t>Водитель автобуса среднего класса</w:t>
            </w:r>
          </w:p>
        </w:tc>
        <w:tc>
          <w:tcPr>
            <w:tcW w:w="2681" w:type="dxa"/>
            <w:tcBorders/>
            <w:shd w:fill="auto" w:val="clear"/>
            <w:vAlign w:val="center"/>
          </w:tcPr>
          <w:p>
            <w:pPr>
              <w:pStyle w:val="TableContents"/>
              <w:spacing w:before="0" w:after="283"/>
              <w:rPr/>
            </w:pPr>
            <w:r>
              <w:rPr/>
              <w:t>3.26</w:t>
            </w:r>
          </w:p>
        </w:tc>
      </w:tr>
      <w:tr>
        <w:trPr/>
        <w:tc>
          <w:tcPr>
            <w:tcW w:w="701" w:type="dxa"/>
            <w:tcBorders/>
            <w:shd w:fill="auto" w:val="clear"/>
            <w:vAlign w:val="center"/>
          </w:tcPr>
          <w:p>
            <w:pPr>
              <w:pStyle w:val="TableContents"/>
              <w:spacing w:before="0" w:after="283"/>
              <w:rPr/>
            </w:pPr>
            <w:r>
              <w:rPr/>
              <w:t>4</w:t>
            </w:r>
          </w:p>
        </w:tc>
        <w:tc>
          <w:tcPr>
            <w:tcW w:w="6281" w:type="dxa"/>
            <w:tcBorders/>
            <w:shd w:fill="auto" w:val="clear"/>
            <w:vAlign w:val="center"/>
          </w:tcPr>
          <w:p>
            <w:pPr>
              <w:pStyle w:val="TableContents"/>
              <w:spacing w:before="0" w:after="283"/>
              <w:rPr/>
            </w:pPr>
            <w:r>
              <w:rPr/>
              <w:t>Водитель автобуса большого класса</w:t>
            </w:r>
          </w:p>
        </w:tc>
        <w:tc>
          <w:tcPr>
            <w:tcW w:w="2681" w:type="dxa"/>
            <w:tcBorders/>
            <w:shd w:fill="auto" w:val="clear"/>
            <w:vAlign w:val="center"/>
          </w:tcPr>
          <w:p>
            <w:pPr>
              <w:pStyle w:val="TableContents"/>
              <w:spacing w:before="0" w:after="283"/>
              <w:rPr/>
            </w:pPr>
            <w:r>
              <w:rPr/>
              <w:t>3,83</w:t>
            </w:r>
          </w:p>
        </w:tc>
      </w:tr>
      <w:tr>
        <w:trPr/>
        <w:tc>
          <w:tcPr>
            <w:tcW w:w="701" w:type="dxa"/>
            <w:tcBorders/>
            <w:shd w:fill="auto" w:val="clear"/>
            <w:vAlign w:val="center"/>
          </w:tcPr>
          <w:p>
            <w:pPr>
              <w:pStyle w:val="TableContents"/>
              <w:spacing w:before="0" w:after="283"/>
              <w:rPr/>
            </w:pPr>
            <w:r>
              <w:rPr/>
              <w:t>5</w:t>
            </w:r>
          </w:p>
        </w:tc>
        <w:tc>
          <w:tcPr>
            <w:tcW w:w="6281" w:type="dxa"/>
            <w:tcBorders/>
            <w:shd w:fill="auto" w:val="clear"/>
            <w:vAlign w:val="center"/>
          </w:tcPr>
          <w:p>
            <w:pPr>
              <w:pStyle w:val="TableContents"/>
              <w:spacing w:before="0" w:after="283"/>
              <w:rPr/>
            </w:pPr>
            <w:r>
              <w:rPr/>
              <w:t>Водитель автобуса особо большого класса</w:t>
            </w:r>
          </w:p>
        </w:tc>
        <w:tc>
          <w:tcPr>
            <w:tcW w:w="2681" w:type="dxa"/>
            <w:tcBorders/>
            <w:shd w:fill="auto" w:val="clear"/>
            <w:vAlign w:val="center"/>
          </w:tcPr>
          <w:p>
            <w:pPr>
              <w:pStyle w:val="TableContents"/>
              <w:spacing w:before="0" w:after="283"/>
              <w:rPr/>
            </w:pPr>
            <w:r>
              <w:rPr/>
              <w:t>4,07</w:t>
            </w:r>
          </w:p>
        </w:tc>
      </w:tr>
      <w:tr>
        <w:trPr/>
        <w:tc>
          <w:tcPr>
            <w:tcW w:w="701" w:type="dxa"/>
            <w:tcBorders/>
            <w:shd w:fill="auto" w:val="clear"/>
            <w:vAlign w:val="center"/>
          </w:tcPr>
          <w:p>
            <w:pPr>
              <w:pStyle w:val="TableContents"/>
              <w:spacing w:before="0" w:after="283"/>
              <w:rPr/>
            </w:pPr>
            <w:r>
              <w:rPr/>
              <w:t>6</w:t>
            </w:r>
          </w:p>
        </w:tc>
        <w:tc>
          <w:tcPr>
            <w:tcW w:w="6281" w:type="dxa"/>
            <w:tcBorders/>
            <w:shd w:fill="auto" w:val="clear"/>
            <w:vAlign w:val="center"/>
          </w:tcPr>
          <w:p>
            <w:pPr>
              <w:pStyle w:val="TableContents"/>
              <w:spacing w:before="0" w:after="283"/>
              <w:rPr/>
            </w:pPr>
            <w:r>
              <w:rPr/>
              <w:t>Водитель трамвая большого класса</w:t>
            </w:r>
          </w:p>
        </w:tc>
        <w:tc>
          <w:tcPr>
            <w:tcW w:w="2681" w:type="dxa"/>
            <w:tcBorders/>
            <w:shd w:fill="auto" w:val="clear"/>
            <w:vAlign w:val="center"/>
          </w:tcPr>
          <w:p>
            <w:pPr>
              <w:pStyle w:val="TableContents"/>
              <w:spacing w:before="0" w:after="283"/>
              <w:rPr/>
            </w:pPr>
            <w:r>
              <w:rPr/>
              <w:t>2,67</w:t>
            </w:r>
          </w:p>
        </w:tc>
      </w:tr>
      <w:tr>
        <w:trPr/>
        <w:tc>
          <w:tcPr>
            <w:tcW w:w="701" w:type="dxa"/>
            <w:tcBorders/>
            <w:shd w:fill="auto" w:val="clear"/>
            <w:vAlign w:val="center"/>
          </w:tcPr>
          <w:p>
            <w:pPr>
              <w:pStyle w:val="TableContents"/>
              <w:spacing w:before="0" w:after="283"/>
              <w:rPr/>
            </w:pPr>
            <w:r>
              <w:rPr/>
              <w:t> </w:t>
            </w:r>
            <w:r>
              <w:rPr/>
              <w:t>7</w:t>
            </w:r>
          </w:p>
        </w:tc>
        <w:tc>
          <w:tcPr>
            <w:tcW w:w="6281" w:type="dxa"/>
            <w:tcBorders/>
            <w:shd w:fill="auto" w:val="clear"/>
            <w:vAlign w:val="center"/>
          </w:tcPr>
          <w:p>
            <w:pPr>
              <w:pStyle w:val="TableContents"/>
              <w:spacing w:before="0" w:after="283"/>
              <w:rPr/>
            </w:pPr>
            <w:r>
              <w:rPr/>
              <w:t>Водитель трамвая особо большого класса</w:t>
            </w:r>
          </w:p>
        </w:tc>
        <w:tc>
          <w:tcPr>
            <w:tcW w:w="2681" w:type="dxa"/>
            <w:tcBorders/>
            <w:shd w:fill="auto" w:val="clear"/>
            <w:vAlign w:val="center"/>
          </w:tcPr>
          <w:p>
            <w:pPr>
              <w:pStyle w:val="TableContents"/>
              <w:spacing w:before="0" w:after="283"/>
              <w:rPr/>
            </w:pPr>
            <w:r>
              <w:rPr/>
              <w:t>3,0</w:t>
            </w:r>
          </w:p>
        </w:tc>
      </w:tr>
      <w:tr>
        <w:trPr/>
        <w:tc>
          <w:tcPr>
            <w:tcW w:w="701" w:type="dxa"/>
            <w:tcBorders/>
            <w:shd w:fill="auto" w:val="clear"/>
            <w:vAlign w:val="center"/>
          </w:tcPr>
          <w:p>
            <w:pPr>
              <w:pStyle w:val="TableContents"/>
              <w:spacing w:before="0" w:after="283"/>
              <w:rPr/>
            </w:pPr>
            <w:r>
              <w:rPr/>
              <w:t>8</w:t>
            </w:r>
          </w:p>
        </w:tc>
        <w:tc>
          <w:tcPr>
            <w:tcW w:w="6281" w:type="dxa"/>
            <w:tcBorders/>
            <w:shd w:fill="auto" w:val="clear"/>
            <w:vAlign w:val="center"/>
          </w:tcPr>
          <w:p>
            <w:pPr>
              <w:pStyle w:val="TableContents"/>
              <w:spacing w:before="0" w:after="283"/>
              <w:rPr/>
            </w:pPr>
            <w:r>
              <w:rPr/>
              <w:t>Водитель троллейбуса большого класса</w:t>
            </w:r>
          </w:p>
        </w:tc>
        <w:tc>
          <w:tcPr>
            <w:tcW w:w="2681" w:type="dxa"/>
            <w:tcBorders/>
            <w:shd w:fill="auto" w:val="clear"/>
            <w:vAlign w:val="center"/>
          </w:tcPr>
          <w:p>
            <w:pPr>
              <w:pStyle w:val="TableContents"/>
              <w:spacing w:before="0" w:after="283"/>
              <w:rPr/>
            </w:pPr>
            <w:r>
              <w:rPr/>
              <w:t>3,4</w:t>
            </w:r>
          </w:p>
        </w:tc>
      </w:tr>
      <w:tr>
        <w:trPr/>
        <w:tc>
          <w:tcPr>
            <w:tcW w:w="701" w:type="dxa"/>
            <w:tcBorders/>
            <w:shd w:fill="auto" w:val="clear"/>
            <w:vAlign w:val="center"/>
          </w:tcPr>
          <w:p>
            <w:pPr>
              <w:pStyle w:val="TableContents"/>
              <w:spacing w:before="0" w:after="283"/>
              <w:rPr/>
            </w:pPr>
            <w:r>
              <w:rPr/>
              <w:t>9</w:t>
            </w:r>
          </w:p>
        </w:tc>
        <w:tc>
          <w:tcPr>
            <w:tcW w:w="6281" w:type="dxa"/>
            <w:tcBorders/>
            <w:shd w:fill="auto" w:val="clear"/>
            <w:vAlign w:val="center"/>
          </w:tcPr>
          <w:p>
            <w:pPr>
              <w:pStyle w:val="TableContents"/>
              <w:spacing w:before="0" w:after="283"/>
              <w:rPr/>
            </w:pPr>
            <w:r>
              <w:rPr/>
              <w:t>Водитель троллейбуса особо большого класса</w:t>
            </w:r>
          </w:p>
        </w:tc>
        <w:tc>
          <w:tcPr>
            <w:tcW w:w="2681" w:type="dxa"/>
            <w:tcBorders/>
            <w:shd w:fill="auto" w:val="clear"/>
            <w:vAlign w:val="center"/>
          </w:tcPr>
          <w:p>
            <w:pPr>
              <w:pStyle w:val="TableContents"/>
              <w:spacing w:before="0" w:after="283"/>
              <w:rPr/>
            </w:pPr>
            <w:r>
              <w:rPr/>
              <w:t>3,83</w:t>
            </w:r>
          </w:p>
        </w:tc>
      </w:tr>
      <w:tr>
        <w:trPr/>
        <w:tc>
          <w:tcPr>
            <w:tcW w:w="701" w:type="dxa"/>
            <w:tcBorders/>
            <w:shd w:fill="auto" w:val="clear"/>
            <w:vAlign w:val="center"/>
          </w:tcPr>
          <w:p>
            <w:pPr>
              <w:pStyle w:val="TableContents"/>
              <w:spacing w:before="0" w:after="283"/>
              <w:rPr/>
            </w:pPr>
            <w:r>
              <w:rPr/>
              <w:t>10</w:t>
            </w:r>
          </w:p>
        </w:tc>
        <w:tc>
          <w:tcPr>
            <w:tcW w:w="6281" w:type="dxa"/>
            <w:tcBorders/>
            <w:shd w:fill="auto" w:val="clear"/>
            <w:vAlign w:val="center"/>
          </w:tcPr>
          <w:p>
            <w:pPr>
              <w:pStyle w:val="TableContents"/>
              <w:spacing w:before="0" w:after="283"/>
              <w:rPr/>
            </w:pPr>
            <w:r>
              <w:rPr/>
              <w:t>Кондуктор</w:t>
            </w:r>
          </w:p>
        </w:tc>
        <w:tc>
          <w:tcPr>
            <w:tcW w:w="2681" w:type="dxa"/>
            <w:tcBorders/>
            <w:shd w:fill="auto" w:val="clear"/>
            <w:vAlign w:val="center"/>
          </w:tcPr>
          <w:p>
            <w:pPr>
              <w:pStyle w:val="TableContents"/>
              <w:spacing w:before="0" w:after="283"/>
              <w:rPr/>
            </w:pPr>
            <w:r>
              <w:rPr/>
              <w:t>2,0</w:t>
            </w:r>
          </w:p>
        </w:tc>
      </w:tr>
      <w:tr>
        <w:trPr/>
        <w:tc>
          <w:tcPr>
            <w:tcW w:w="701" w:type="dxa"/>
            <w:tcBorders/>
            <w:shd w:fill="auto" w:val="clear"/>
            <w:vAlign w:val="center"/>
          </w:tcPr>
          <w:p>
            <w:pPr>
              <w:pStyle w:val="TableContents"/>
              <w:spacing w:before="0" w:after="283"/>
              <w:rPr/>
            </w:pPr>
            <w:r>
              <w:rPr/>
              <w:t>11</w:t>
            </w:r>
          </w:p>
        </w:tc>
        <w:tc>
          <w:tcPr>
            <w:tcW w:w="6281" w:type="dxa"/>
            <w:tcBorders/>
            <w:shd w:fill="auto" w:val="clear"/>
            <w:vAlign w:val="center"/>
          </w:tcPr>
          <w:p>
            <w:pPr>
              <w:pStyle w:val="TableContents"/>
              <w:spacing w:before="0" w:after="283"/>
              <w:rPr/>
            </w:pPr>
            <w:r>
              <w:rPr/>
              <w:t>Ремонтный рабочий</w:t>
            </w:r>
          </w:p>
        </w:tc>
        <w:tc>
          <w:tcPr>
            <w:tcW w:w="2681" w:type="dxa"/>
            <w:tcBorders/>
            <w:shd w:fill="auto" w:val="clear"/>
            <w:vAlign w:val="center"/>
          </w:tcPr>
          <w:p>
            <w:pPr>
              <w:pStyle w:val="TableContents"/>
              <w:spacing w:before="0" w:after="283"/>
              <w:rPr/>
            </w:pPr>
            <w:r>
              <w:rPr/>
              <w:t>2,33</w:t>
            </w:r>
          </w:p>
        </w:tc>
      </w:tr>
      <w:tr>
        <w:trPr/>
        <w:tc>
          <w:tcPr>
            <w:tcW w:w="701" w:type="dxa"/>
            <w:tcBorders/>
            <w:shd w:fill="auto" w:val="clear"/>
            <w:vAlign w:val="center"/>
          </w:tcPr>
          <w:p>
            <w:pPr>
              <w:pStyle w:val="TableContents"/>
              <w:spacing w:before="0" w:after="283"/>
              <w:rPr/>
            </w:pPr>
            <w:r>
              <w:rPr/>
              <w:t>12</w:t>
            </w:r>
          </w:p>
        </w:tc>
        <w:tc>
          <w:tcPr>
            <w:tcW w:w="6281" w:type="dxa"/>
            <w:tcBorders/>
            <w:shd w:fill="auto" w:val="clear"/>
            <w:vAlign w:val="center"/>
          </w:tcPr>
          <w:p>
            <w:pPr>
              <w:pStyle w:val="TableContents"/>
              <w:spacing w:before="0" w:after="283"/>
              <w:rPr/>
            </w:pPr>
            <w:r>
              <w:rPr/>
              <w:t>Водитель легкового автомобиля</w:t>
            </w:r>
          </w:p>
        </w:tc>
        <w:tc>
          <w:tcPr>
            <w:tcW w:w="2681" w:type="dxa"/>
            <w:tcBorders/>
            <w:shd w:fill="auto" w:val="clear"/>
            <w:vAlign w:val="center"/>
          </w:tcPr>
          <w:p>
            <w:pPr>
              <w:pStyle w:val="TableContents"/>
              <w:spacing w:before="0" w:after="283"/>
              <w:rPr/>
            </w:pPr>
            <w:r>
              <w:rPr/>
              <w:t>2,0</w:t>
            </w:r>
          </w:p>
        </w:tc>
      </w:tr>
      <w:tr>
        <w:trPr/>
        <w:tc>
          <w:tcPr>
            <w:tcW w:w="701" w:type="dxa"/>
            <w:tcBorders/>
            <w:shd w:fill="auto" w:val="clear"/>
            <w:vAlign w:val="center"/>
          </w:tcPr>
          <w:p>
            <w:pPr>
              <w:pStyle w:val="TableContents"/>
              <w:spacing w:before="0" w:after="283"/>
              <w:rPr/>
            </w:pPr>
            <w:r>
              <w:rPr/>
              <w:t>13</w:t>
            </w:r>
          </w:p>
        </w:tc>
        <w:tc>
          <w:tcPr>
            <w:tcW w:w="6281" w:type="dxa"/>
            <w:tcBorders/>
            <w:shd w:fill="auto" w:val="clear"/>
            <w:vAlign w:val="center"/>
          </w:tcPr>
          <w:p>
            <w:pPr>
              <w:pStyle w:val="TableContents"/>
              <w:spacing w:before="0" w:after="283"/>
              <w:rPr/>
            </w:pPr>
            <w:r>
              <w:rPr/>
              <w:t>Водитель грузового автомобиля</w:t>
            </w:r>
          </w:p>
        </w:tc>
        <w:tc>
          <w:tcPr>
            <w:tcW w:w="2681" w:type="dxa"/>
            <w:tcBorders/>
            <w:shd w:fill="auto" w:val="clear"/>
            <w:vAlign w:val="center"/>
          </w:tcPr>
          <w:p>
            <w:pPr>
              <w:pStyle w:val="TableContents"/>
              <w:spacing w:before="0" w:after="283"/>
              <w:rPr/>
            </w:pPr>
            <w:r>
              <w:rPr/>
              <w:t>2,0</w:t>
            </w:r>
          </w:p>
        </w:tc>
      </w:tr>
    </w:tbl>
    <w:p>
      <w:pPr>
        <w:pStyle w:val="TextBody"/>
        <w:rPr/>
      </w:pPr>
      <w:r>
        <w:rPr/>
        <w:t>Примечание:</w:t>
      </w:r>
    </w:p>
    <w:p>
      <w:pPr>
        <w:pStyle w:val="TextBody"/>
        <w:rPr/>
      </w:pPr>
      <w:r>
        <w:rPr>
          <w:rStyle w:val="StrongEmphasis"/>
        </w:rPr>
        <w:t xml:space="preserve">Классы автобусов по габаритной длине (в метрах):  </w:t>
      </w:r>
    </w:p>
    <w:p>
      <w:pPr>
        <w:pStyle w:val="TextBody"/>
        <w:rPr/>
      </w:pPr>
      <w:r>
        <w:rPr/>
        <w:t>Особо малый – длина до 5,5;</w:t>
      </w:r>
    </w:p>
    <w:p>
      <w:pPr>
        <w:pStyle w:val="TextBody"/>
        <w:rPr/>
      </w:pPr>
      <w:r>
        <w:rPr/>
        <w:t>Малый – длина 6,0 – 7,5;</w:t>
      </w:r>
    </w:p>
    <w:p>
      <w:pPr>
        <w:pStyle w:val="TextBody"/>
        <w:rPr/>
      </w:pPr>
      <w:r>
        <w:rPr/>
        <w:t>Средний – длина 8,5 – 10,0;</w:t>
      </w:r>
    </w:p>
    <w:p>
      <w:pPr>
        <w:pStyle w:val="TextBody"/>
        <w:rPr/>
      </w:pPr>
      <w:r>
        <w:rPr/>
        <w:t>Большой - 11,0 – 12,0;</w:t>
      </w:r>
    </w:p>
    <w:p>
      <w:pPr>
        <w:pStyle w:val="TextBody"/>
        <w:rPr/>
      </w:pPr>
      <w:r>
        <w:rPr/>
        <w:t>Особо большой (сочлененный) – 16,6 – 24.</w:t>
      </w:r>
    </w:p>
    <w:p>
      <w:pPr>
        <w:pStyle w:val="TextBody"/>
        <w:rPr/>
      </w:pPr>
      <w:r>
        <w:rPr>
          <w:rStyle w:val="StrongEmphasis"/>
        </w:rPr>
        <w:t>Основание:</w:t>
      </w:r>
      <w:r>
        <w:rPr/>
        <w:t xml:space="preserve"> Распоряжение Минтранса России от 14 марта 2008г. № АМ-23-р (в редакции от 20 сентября 2018г.). </w:t>
      </w:r>
    </w:p>
    <w:p>
      <w:pPr>
        <w:pStyle w:val="TextBody"/>
        <w:rPr/>
      </w:pPr>
      <w:r>
        <w:rPr/>
        <w:t>Минимальный гарантированный размер месячной заработной платы работника не включает в себя компенсационные выплаты работникам, занятым на работах с вредными и (или) опасными условиями труда, оплату труда в местностях с особыми климатическими условиями, а также другие выплаты, в том числе: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pPr>
        <w:pStyle w:val="TextBody"/>
        <w:rPr/>
      </w:pPr>
      <w:r>
        <w:rPr/>
        <w:t>При заключении контракта в сфере регулярных перевозок пассажиров и багажа автомобильным и городским наземным электрическим транспортом в соответствии с приказом Министерства транспорта Российской Федерации от 30 мая 2019г. №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размер месячной заработной платы водителя автобуса, трамвая, троллейбуса, ремонтного рабочего, кондуктора, отработавших норму рабочего времени и выполнивших нормы труда, не должен быть ниже чем размер минимальных гарантий по заработной плате, определенный в настоящем пункте (таблица 1).</w:t>
      </w:r>
    </w:p>
    <w:p>
      <w:pPr>
        <w:pStyle w:val="TextBody"/>
        <w:rPr/>
      </w:pPr>
      <w:r>
        <w:rPr/>
        <w:t>3.3. Индексация (увеличение) размера базовой (минимальной) тарифной ставки рабочих 1-го разряда, указанного в пункте 3.1., производится одновременно с изменением МРОТ, принятого в Российской Федерации.</w:t>
      </w:r>
    </w:p>
    <w:p>
      <w:pPr>
        <w:pStyle w:val="TextBody"/>
        <w:rPr/>
      </w:pPr>
      <w:r>
        <w:rPr/>
        <w:t>Увеличение размера минимальной гарантированной заработной платы, указанного в пункте 3.2., осуществляется не реже 1 раза в год, как правило, с 1 января каждого года, с учётом величины прожиточного минимума трудоспособного населения за второй квартал предыдущего года в соответствующем субъекте Российской Федерации.</w:t>
      </w:r>
    </w:p>
    <w:p>
      <w:pPr>
        <w:pStyle w:val="TextBody"/>
        <w:rPr/>
      </w:pPr>
      <w:r>
        <w:rPr/>
        <w:t>3.4. В региональных (территориальных) отраслевых соглашениях может быть предусмотрена ежеквартальная индексация базовой (минимальной) тарифной ставки рабочих 1-го разряда в зависимости от индекса потребительских цен в субъектах Российской Федерации.</w:t>
      </w:r>
    </w:p>
    <w:p>
      <w:pPr>
        <w:pStyle w:val="TextBody"/>
        <w:rPr/>
      </w:pPr>
      <w:r>
        <w:rPr/>
        <w:t>3.5. Указанный в пункте 3.1. размер базовой (минимальной) тарифной ставки рабочих 1 разряда служит основой для дифференциации минимальных тарифных ставок и должностных окладов других категорий работников. Тарифная сетка по оплате труда работников устанавливается организацией самостоятельно и фиксируется в коллективном договоре. При этом разница между межтарифными коэффициентами соседних разрядов не может быть менее 0,2.</w:t>
      </w:r>
    </w:p>
    <w:p>
      <w:pPr>
        <w:pStyle w:val="TextBody"/>
        <w:rPr/>
      </w:pPr>
      <w:r>
        <w:rPr/>
        <w:t>Примерная тарифная сетка по оплате труда работников приведена в приложении №1.</w:t>
      </w:r>
    </w:p>
    <w:p>
      <w:pPr>
        <w:pStyle w:val="TextBody"/>
        <w:rPr/>
      </w:pPr>
      <w:r>
        <w:rPr/>
        <w:t>Конкретные размеры тарифных ставок (окладов) других разрядов устанавливаются работодателем по согласованию с выборным органом первичной профсоюзной организации.</w:t>
      </w:r>
    </w:p>
    <w:p>
      <w:pPr>
        <w:pStyle w:val="TextBody"/>
        <w:rPr/>
      </w:pPr>
      <w:r>
        <w:rPr/>
        <w:t>3.6. Стороны договорились, что в организациях производятся:</w:t>
      </w:r>
    </w:p>
    <w:p>
      <w:pPr>
        <w:pStyle w:val="TextBody"/>
        <w:rPr/>
      </w:pPr>
      <w:r>
        <w:rPr/>
        <w:t>3.6.1. доплата за работу по графику с разделением смены на части в размере не менее 30 % тарифной ставки за отработанное в смене время; в городах с численностью населения более 1 млн. человек допускается с учетом маршрутной сети увеличение указанной нормы, но не более чем на 50%, с обязательным закреплением ее размера в региональном отраслевом соглашении;</w:t>
      </w:r>
    </w:p>
    <w:p>
      <w:pPr>
        <w:pStyle w:val="TextBody"/>
        <w:rPr/>
      </w:pPr>
      <w:r>
        <w:rPr/>
        <w:t>3.6.2. оплата времени простоя по вине работодателя в размере не менее двух третей средней заработной платы работника; о начале простоя работник сообщает своему непосредственному руководителю, иному представителю работодателя в порядке, предусмотренном коллективным договором;</w:t>
      </w:r>
    </w:p>
    <w:p>
      <w:pPr>
        <w:pStyle w:val="TextBody"/>
        <w:rPr/>
      </w:pPr>
      <w:r>
        <w:rPr/>
        <w:t>3.6.3. оплата сверхурочных работ водителям автобусов, электробусов, троллейбусов, трамваев, кондукторам, работающим на регулярных пассажирских перевозках, водителям автомобилей, осуществляющим перевозки пассажиров и багажа по заказам, водителям грузовых автомобилей, водителям легковых такси - не менее чем в двойном размере. Установление повышенного размера оплаты сверхурочной работы другим категориям работников рекомендуется предусматривать в региональных отраслевых соглашениях и коллективных договорах с учетом сложившихся особенностей. Привлечение к сверхурочным работам работников производится с их письменного согласия по согласованию с выборным органом первичной профсоюзной организации;</w:t>
      </w:r>
    </w:p>
    <w:p>
      <w:pPr>
        <w:pStyle w:val="TextBody"/>
        <w:rPr/>
      </w:pPr>
      <w:r>
        <w:rPr/>
        <w:t>3.6.4. доплата за работу в ночное время (с 22 час. до 6 час.) в размере не менее 40% часовой тарифной ставки;</w:t>
      </w:r>
    </w:p>
    <w:p>
      <w:pPr>
        <w:pStyle w:val="TextBody"/>
        <w:rPr/>
      </w:pPr>
      <w:r>
        <w:rPr/>
        <w:t>3.6.5. при введении в организации доплат работникам за работу в многосменном режиме размеры этих доплат составляют 20% тарифной ставки (оклада) за каждый час работы в вечернюю смену, 40% тарифной ставки (оклада) за каждый час работы в ночную смену. Ночной считается смена, в которой не менее 50% рабочего времени приходится на ночное время (ночное время – время с 22 часов до 6 часов), вечерним считается время с 18 до 22 часов;</w:t>
      </w:r>
    </w:p>
    <w:p>
      <w:pPr>
        <w:pStyle w:val="TextBody"/>
        <w:rPr/>
      </w:pPr>
      <w:r>
        <w:rPr/>
        <w:t>3.6.6. выплата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в размере не менее двух третей тарифной ставки работника исходя из дневной нормальной продолжительности рабочего времени 8 часов. Конкретные размер и порядок выплат определяются коллективным договором, соглашениями, локальным нормативным актом, принимаемым по согласованию с выборным органом первичной профсоюзной организации;</w:t>
      </w:r>
    </w:p>
    <w:p>
      <w:pPr>
        <w:pStyle w:val="TextBody"/>
        <w:rPr/>
      </w:pPr>
      <w:r>
        <w:rPr/>
        <w:t>3.6.7. оплата труда работников, занятых на работах с вредными и (или) опасными и иными особыми условиями труда в повышенном размере по сравнению с тарифными ставками, окладами, установленными для различных видов работ с нормальными условиями труда.</w:t>
      </w:r>
    </w:p>
    <w:p>
      <w:pPr>
        <w:pStyle w:val="TextBody"/>
        <w:rPr/>
      </w:pPr>
      <w:r>
        <w:rPr/>
        <w:t>Конкретные размеры повышения оплаты труда работников, занятых на работах с вредными и (или) опасными условиями труда, устанавливаются по действующим результатам специальной оценки условий труда на рабочих местах и начисляются за время фактической занятости работников на таких рабочих местах.</w:t>
      </w:r>
    </w:p>
    <w:p>
      <w:pPr>
        <w:pStyle w:val="TextBody"/>
        <w:rPr/>
      </w:pPr>
      <w:r>
        <w:rPr/>
        <w:t>3.7.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 трудовым договором не позднее 15 календарных дней со дня окончания периода, за который она начислена.</w:t>
      </w:r>
    </w:p>
    <w:p>
      <w:pPr>
        <w:pStyle w:val="TextBody"/>
        <w:rPr/>
      </w:pPr>
      <w:r>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pPr>
        <w:pStyle w:val="TextBody"/>
        <w:rPr/>
      </w:pPr>
      <w:r>
        <w:rPr/>
        <w:t>3.8.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установленном в коллективном договоре, но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pPr>
        <w:pStyle w:val="TextBody"/>
        <w:rPr/>
      </w:pPr>
      <w:r>
        <w:rPr/>
        <w:t>3.9. В организациях, где на 1 января 2020 года имеется задолженность по выплате заработной платы, в течение месяца с момента вступления в юридическую силу настоящего Соглашения с участием соответствующих профсоюзных органов составляется график погашения задолженности, утверждённый работодателем и согласованный с выборным органом первичной профсоюзной организации, разрабатываются мероприятия и принимаются меры по полной ее ликвидации.</w:t>
      </w:r>
    </w:p>
    <w:p>
      <w:pPr>
        <w:pStyle w:val="TextBody"/>
        <w:rPr/>
      </w:pPr>
      <w:r>
        <w:rPr/>
        <w:t>3.10. Тарификация работ и присвоение (пересмотр) квалификационных разрядов (квалификационных уровней) рабочим, категорий специалистам и служащим, определение соответствия квалификационного уровня работников квалификационным требованиям, устанавливаемым федеральным органом исполнительной власти, осуществляющим функции по выработке государственной политики в сфере транспорта производится Квалификационной комиссией предприятия по согласованию с выборным органом первичной профсоюзной организации в соответствии с Квалификационным справочником должностей руководителей, специалистов и других служащих, утвержденным постановлением Министерства труда Российской Федерации от 21 августа 1998г. № 37 с последующими дополнениями, а также в соответствии с тарифно-квалификационными характеристиками общеотраслевых профессий рабочих, утвержденными постановлением Министерства труда Российской Федерации от 10 ноября 1992г. № 31 с дополнениями и изменениями, внесенными последующими постановлениями Министерства труда Российской Федерации, и в соответствии с требованиями «Единого тарифно-квалификационного справочника работ и профессий рабочих», постановлением Министерства труда Российской Федерации от 9 февраля 2004г. № 9 «Об утверждении порядка применения Единого квалификационного справочника должностей руководителей, специалистов и служащих» (с изменениями и дополнениями), а также в соответствии с профессиональными стандартами, применяемыми на предприятии, приказом Министерства транспорта Российской Федерации от 28 сентября 2015 года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pPr>
        <w:pStyle w:val="TextBody"/>
        <w:rPr/>
      </w:pPr>
      <w:r>
        <w:rPr/>
        <w:t>В состав создаваемых аттестационных (квалификационных) комиссий включаются представители выборного органа первичной профсоюзной организации.</w:t>
      </w:r>
    </w:p>
    <w:p>
      <w:pPr>
        <w:pStyle w:val="TextBody"/>
        <w:rPr/>
      </w:pPr>
      <w:r>
        <w:rPr/>
        <w:t>Введение профессиональных стандартов не является самостоятельным основанием для снижения заработной платы работников.</w:t>
      </w:r>
    </w:p>
    <w:p>
      <w:pPr>
        <w:pStyle w:val="TextBody"/>
        <w:rPr/>
      </w:pPr>
      <w:r>
        <w:rPr/>
        <w:t>3.11. При работе на регулярных пассажирских маршрутах в городах с численностью населения до 1 млн. человек разряд оплаты труда водителя повышается на один разряд, а в городах с численностью населения свыше 1 млн. человек - на два разряда.</w:t>
      </w:r>
    </w:p>
    <w:p>
      <w:pPr>
        <w:pStyle w:val="TextBody"/>
        <w:rPr/>
      </w:pPr>
      <w:r>
        <w:rPr/>
        <w:t>Разряды оплаты труда водителей трамваев и троллейбусов повышаются в зависимости от габаритной длины подвижного состава в соответствии с приложением № 2 к настоящему соглашению.</w:t>
      </w:r>
    </w:p>
    <w:p>
      <w:pPr>
        <w:pStyle w:val="TextBody"/>
        <w:rPr/>
      </w:pPr>
      <w:r>
        <w:rPr/>
        <w:t>3.12. При невыполнении норм труда (должностных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рассчитанной за тот же период времени (выполненную работу).</w:t>
      </w:r>
    </w:p>
    <w:p>
      <w:pPr>
        <w:pStyle w:val="TextBody"/>
        <w:rPr/>
      </w:pPr>
      <w:r>
        <w:rPr/>
        <w:t>3.13. В организациях автомобильного и городского наземного пассажирского транспорта, с учетом сложившейся практики, работодателями по согласованию с выборным органом первичной профсоюзной организации могут устанавливаться надбавки:</w:t>
      </w:r>
    </w:p>
    <w:p>
      <w:pPr>
        <w:pStyle w:val="TextBody"/>
        <w:numPr>
          <w:ilvl w:val="0"/>
          <w:numId w:val="5"/>
        </w:numPr>
        <w:tabs>
          <w:tab w:val="left" w:pos="0" w:leader="none"/>
        </w:tabs>
        <w:spacing w:before="0" w:after="0"/>
        <w:ind w:left="707" w:hanging="283"/>
        <w:rPr/>
      </w:pPr>
      <w:r>
        <w:rPr/>
        <w:t xml:space="preserve">за особые условия и интенсивность труда водителям, кондукторам и рабочим, занятым ремонтом подвижного состава, в размере 24% тарифной ставки; </w:t>
      </w:r>
    </w:p>
    <w:p>
      <w:pPr>
        <w:pStyle w:val="TextBody"/>
        <w:numPr>
          <w:ilvl w:val="0"/>
          <w:numId w:val="5"/>
        </w:numPr>
        <w:tabs>
          <w:tab w:val="left" w:pos="0" w:leader="none"/>
        </w:tabs>
        <w:ind w:left="707" w:hanging="283"/>
        <w:rPr/>
      </w:pPr>
      <w:r>
        <w:rPr/>
        <w:t xml:space="preserve">за классность водителям 1 класса в размере 25%, водителям II класса – 10% установленной тарифной ставки за отработанное в качестве водителя время. </w:t>
      </w:r>
    </w:p>
    <w:p>
      <w:pPr>
        <w:pStyle w:val="TextBody"/>
        <w:rPr/>
      </w:pPr>
      <w:r>
        <w:rPr/>
        <w:t>Необходимыми условиями выплаты надбавки за классность являются наличие в организации:</w:t>
      </w:r>
    </w:p>
    <w:p>
      <w:pPr>
        <w:pStyle w:val="TextBody"/>
        <w:numPr>
          <w:ilvl w:val="0"/>
          <w:numId w:val="6"/>
        </w:numPr>
        <w:tabs>
          <w:tab w:val="left" w:pos="0" w:leader="none"/>
        </w:tabs>
        <w:spacing w:before="0" w:after="0"/>
        <w:ind w:left="707" w:hanging="283"/>
        <w:rPr/>
      </w:pPr>
      <w:r>
        <w:rPr/>
        <w:t xml:space="preserve">Положения о начислении надбавки за классность водителям; </w:t>
      </w:r>
    </w:p>
    <w:p>
      <w:pPr>
        <w:pStyle w:val="TextBody"/>
        <w:numPr>
          <w:ilvl w:val="0"/>
          <w:numId w:val="6"/>
        </w:numPr>
        <w:tabs>
          <w:tab w:val="left" w:pos="0" w:leader="none"/>
        </w:tabs>
        <w:ind w:left="707" w:hanging="283"/>
        <w:rPr/>
      </w:pPr>
      <w:r>
        <w:rPr/>
        <w:t xml:space="preserve">Положения о присвоении классности водителям. </w:t>
      </w:r>
    </w:p>
    <w:p>
      <w:pPr>
        <w:pStyle w:val="TextBody"/>
        <w:rPr/>
      </w:pPr>
      <w:r>
        <w:rPr/>
        <w:t>3.14. Организации могут самостоятельно вводить стимулирующие виды поощрения за непрерывный стаж работы в данной организации, профессиональное мастерство, более эффективный труд, многосменный режим работы и другие.</w:t>
      </w:r>
    </w:p>
    <w:p>
      <w:pPr>
        <w:pStyle w:val="TextBody"/>
        <w:rPr/>
      </w:pPr>
      <w:r>
        <w:rPr/>
        <w:t>3.15. Работодатели проводят работу, направленную на увеличение доли</w:t>
      </w:r>
    </w:p>
    <w:p>
      <w:pPr>
        <w:pStyle w:val="TextBody"/>
        <w:rPr/>
      </w:pPr>
      <w:r>
        <w:rPr/>
        <w:t>оплаты труда по тарифным ставкам (окладам) с учётом доплат и надбавок за работу в условиях, отклоняющихся от нормальных, в структуре заработной платы.</w:t>
      </w:r>
    </w:p>
    <w:p>
      <w:pPr>
        <w:pStyle w:val="TextBody"/>
        <w:rPr/>
      </w:pPr>
      <w:r>
        <w:rPr/>
        <w:t>3.16. В целях регулирования особенностей труда работников, занятых на сезонных работах, сторонами Соглашения утверждается Перечень сезонных работ:</w:t>
      </w:r>
    </w:p>
    <w:p>
      <w:pPr>
        <w:pStyle w:val="TextBody"/>
        <w:numPr>
          <w:ilvl w:val="0"/>
          <w:numId w:val="7"/>
        </w:numPr>
        <w:tabs>
          <w:tab w:val="left" w:pos="0" w:leader="none"/>
        </w:tabs>
        <w:spacing w:before="0" w:after="0"/>
        <w:ind w:left="707" w:hanging="283"/>
        <w:rPr/>
      </w:pPr>
      <w:r>
        <w:rPr/>
        <w:t xml:space="preserve">перевозка пассажиров в курортной местности в летне-осенний период; </w:t>
      </w:r>
    </w:p>
    <w:p>
      <w:pPr>
        <w:pStyle w:val="TextBody"/>
        <w:numPr>
          <w:ilvl w:val="0"/>
          <w:numId w:val="7"/>
        </w:numPr>
        <w:tabs>
          <w:tab w:val="left" w:pos="0" w:leader="none"/>
        </w:tabs>
        <w:ind w:left="707" w:hanging="283"/>
        <w:rPr/>
      </w:pPr>
      <w:r>
        <w:rPr/>
        <w:t xml:space="preserve">перевозка пассажиров в зоны отдыха, в дачные поселки, к садоводческим товариществам (май-октябрь). </w:t>
      </w:r>
    </w:p>
    <w:p>
      <w:pPr>
        <w:pStyle w:val="TextBody"/>
        <w:rPr/>
      </w:pPr>
      <w:r>
        <w:rPr/>
        <w:t>3.17. В целях повышения гарантий сезонным работникам в сфере труда работодатели обязуются:</w:t>
      </w:r>
    </w:p>
    <w:p>
      <w:pPr>
        <w:pStyle w:val="TextBody"/>
        <w:numPr>
          <w:ilvl w:val="0"/>
          <w:numId w:val="8"/>
        </w:numPr>
        <w:tabs>
          <w:tab w:val="left" w:pos="0" w:leader="none"/>
        </w:tabs>
        <w:spacing w:before="0" w:after="0"/>
        <w:ind w:left="707" w:hanging="283"/>
        <w:rPr/>
      </w:pPr>
      <w:r>
        <w:rPr/>
        <w:t xml:space="preserve">при наличии вакансий раскрывать структуру заработной платы с указанием всех условий получения компенсационных и стимулирующих выплат, чётко описывать условия труда работников, прибывающих из других регионов; </w:t>
      </w:r>
    </w:p>
    <w:p>
      <w:pPr>
        <w:pStyle w:val="TextBody"/>
        <w:numPr>
          <w:ilvl w:val="0"/>
          <w:numId w:val="8"/>
        </w:numPr>
        <w:tabs>
          <w:tab w:val="left" w:pos="0" w:leader="none"/>
        </w:tabs>
        <w:spacing w:before="0" w:after="0"/>
        <w:ind w:left="707" w:hanging="283"/>
        <w:rPr/>
      </w:pPr>
      <w:r>
        <w:rPr/>
        <w:t xml:space="preserve">при привлечении работников в труднодоступных местах указывать условия, связанные с переездом в другую местность, порядок возмещения расходов, связанных с переездом; </w:t>
      </w:r>
    </w:p>
    <w:p>
      <w:pPr>
        <w:pStyle w:val="TextBody"/>
        <w:numPr>
          <w:ilvl w:val="0"/>
          <w:numId w:val="8"/>
        </w:numPr>
        <w:tabs>
          <w:tab w:val="left" w:pos="0" w:leader="none"/>
        </w:tabs>
        <w:ind w:left="707" w:hanging="283"/>
        <w:rPr/>
      </w:pPr>
      <w:r>
        <w:rPr/>
        <w:t xml:space="preserve">предоставлять дополнительные гарантии работникам, осуществляющим свою трудовую функцию в труднодоступных местах с учётом отраслевой специфики. </w:t>
      </w:r>
    </w:p>
    <w:p>
      <w:pPr>
        <w:pStyle w:val="TextBody"/>
        <w:rPr/>
      </w:pPr>
      <w:r>
        <w:rPr/>
        <w:t>3.18. Стороны исходят из того, что в соответствии с пунктами 5) и 6) статьи 5 федерального закона от 29 июля 2004г. № 98-ФЗ «О коммерческой тайне» сведения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 о задолженности работодателей по выплате заработной платы и социальным выплатам не могут составлять коммерческую тайну.</w:t>
      </w:r>
    </w:p>
    <w:p>
      <w:pPr>
        <w:pStyle w:val="TextBody"/>
        <w:rPr/>
      </w:pPr>
      <w:r>
        <w:rPr>
          <w:rStyle w:val="StrongEmphasis"/>
        </w:rPr>
        <w:t>4. ОХРАНА ТРУДА, БЕЗОПАСНОСТЬ ПРИ ОСУЩЕСТВЛЕНИИ ПЕРЕВОЗОК, РАБОЧЕЕ ВРЕМЯ, ВРЕМЯ ОТДЫХА</w:t>
      </w:r>
    </w:p>
    <w:p>
      <w:pPr>
        <w:pStyle w:val="TextBody"/>
        <w:rPr/>
      </w:pPr>
      <w:r>
        <w:rPr/>
        <w:t>4.1. РАС будет способствовать:</w:t>
      </w:r>
    </w:p>
    <w:p>
      <w:pPr>
        <w:pStyle w:val="TextBody"/>
        <w:numPr>
          <w:ilvl w:val="0"/>
          <w:numId w:val="9"/>
        </w:numPr>
        <w:tabs>
          <w:tab w:val="left" w:pos="0" w:leader="none"/>
        </w:tabs>
        <w:spacing w:before="0" w:after="0"/>
        <w:ind w:left="707" w:hanging="283"/>
        <w:rPr/>
      </w:pPr>
      <w:r>
        <w:rPr/>
        <w:t xml:space="preserve">стимулированию технического перевооружения и модернизации производства, последовательному снижению доли производственного оборудования с выработанным ресурсом и сроком службы в общем объеме основных производственных фондов; </w:t>
      </w:r>
    </w:p>
    <w:p>
      <w:pPr>
        <w:pStyle w:val="TextBody"/>
        <w:numPr>
          <w:ilvl w:val="0"/>
          <w:numId w:val="9"/>
        </w:numPr>
        <w:tabs>
          <w:tab w:val="left" w:pos="0" w:leader="none"/>
        </w:tabs>
        <w:spacing w:before="0" w:after="0"/>
        <w:ind w:left="707" w:hanging="283"/>
        <w:rPr/>
      </w:pPr>
      <w:r>
        <w:rPr/>
        <w:t xml:space="preserve">разработке и внедрению новых технологий и материалов для обеспечения безопасности труда, совершенствованию средств безопасности и защиты работников; </w:t>
      </w:r>
    </w:p>
    <w:p>
      <w:pPr>
        <w:pStyle w:val="TextBody"/>
        <w:numPr>
          <w:ilvl w:val="0"/>
          <w:numId w:val="9"/>
        </w:numPr>
        <w:tabs>
          <w:tab w:val="left" w:pos="0" w:leader="none"/>
        </w:tabs>
        <w:spacing w:before="0" w:after="0"/>
        <w:ind w:left="707" w:hanging="283"/>
        <w:rPr/>
      </w:pPr>
      <w:r>
        <w:rPr/>
        <w:t>проведению специальной оценки рабочих мест по условиям труда с учётом положений приказа Минтруда России от 30 июня 2017 № 543н «Об утверждении особенностей проведения специальной оценки условий труда на рабочих местах водителей городского наземного пассажирского транспорта общего пользования»</w:t>
      </w:r>
      <w:r>
        <w:rPr>
          <w:rStyle w:val="Emphasis"/>
        </w:rPr>
        <w:t xml:space="preserve">, </w:t>
      </w:r>
      <w:r>
        <w:rPr/>
        <w:t xml:space="preserve">с дальнейшей сертификацией работ по охране труда, обеспечению здоровых и безопасных условий труда работающим, соблюдению действующего законодательства о труде, правил и норм по охране труда и безопасности дорожного движения; </w:t>
      </w:r>
    </w:p>
    <w:p>
      <w:pPr>
        <w:pStyle w:val="TextBody"/>
        <w:numPr>
          <w:ilvl w:val="0"/>
          <w:numId w:val="9"/>
        </w:numPr>
        <w:tabs>
          <w:tab w:val="left" w:pos="0" w:leader="none"/>
        </w:tabs>
        <w:spacing w:before="0" w:after="0"/>
        <w:ind w:left="707" w:hanging="283"/>
        <w:rPr/>
      </w:pPr>
      <w:r>
        <w:rPr/>
        <w:t xml:space="preserve">проведению анализа обстоятельств и причин несчастных случаев на производстве, подготовке на его основе соответствующей информации и методических рекомендаций для организаций по осуществлению мер, направленных на снижение производственного травматизма и профессиональных заболеваний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России от 24 октября 2002г. № 73 и Трудовым кодексом Российской Федерации; </w:t>
      </w:r>
    </w:p>
    <w:p>
      <w:pPr>
        <w:pStyle w:val="TextBody"/>
        <w:numPr>
          <w:ilvl w:val="0"/>
          <w:numId w:val="9"/>
        </w:numPr>
        <w:tabs>
          <w:tab w:val="left" w:pos="0" w:leader="none"/>
        </w:tabs>
        <w:spacing w:before="0" w:after="0"/>
        <w:ind w:left="707" w:hanging="283"/>
        <w:rPr/>
      </w:pPr>
      <w:r>
        <w:rPr/>
        <w:t xml:space="preserve">проверке знаний правил, норм и инструкций по охране труда у работодателей при заключении с ними трудовых договоров, организации обучения и проверке знаний по охране труда работников предприятий согласно ст.225 Трудового кодекса Российской Федерации и других подзаконных нормативных актов с учетом отраслевой направленности в производственной деятельности; </w:t>
      </w:r>
    </w:p>
    <w:p>
      <w:pPr>
        <w:pStyle w:val="TextBody"/>
        <w:numPr>
          <w:ilvl w:val="0"/>
          <w:numId w:val="9"/>
        </w:numPr>
        <w:tabs>
          <w:tab w:val="left" w:pos="0" w:leader="none"/>
        </w:tabs>
        <w:ind w:left="707" w:hanging="283"/>
        <w:rPr/>
      </w:pPr>
      <w:r>
        <w:rPr/>
        <w:t xml:space="preserve">финансированию и обеспечению разработки наиболее важных общеотраслевых научно-исследовательских проблем, нормативных документов по охране труда на основе анализов несчастных случаев на производстве. </w:t>
      </w:r>
    </w:p>
    <w:p>
      <w:pPr>
        <w:pStyle w:val="TextBody"/>
        <w:rPr/>
      </w:pPr>
      <w:r>
        <w:rPr/>
        <w:t>4.2. Профсоюз обязуется:</w:t>
      </w:r>
    </w:p>
    <w:p>
      <w:pPr>
        <w:pStyle w:val="TextBody"/>
        <w:numPr>
          <w:ilvl w:val="0"/>
          <w:numId w:val="10"/>
        </w:numPr>
        <w:tabs>
          <w:tab w:val="left" w:pos="0" w:leader="none"/>
        </w:tabs>
        <w:spacing w:before="0" w:after="0"/>
        <w:ind w:left="707" w:hanging="283"/>
        <w:rPr/>
      </w:pPr>
      <w:r>
        <w:rPr/>
        <w:t xml:space="preserve">способствовать осуществлению мер, направленных на улучшение условий труда и снижение производственного травматизма, профессиональной заболеваемости работников отрасли; </w:t>
      </w:r>
    </w:p>
    <w:p>
      <w:pPr>
        <w:pStyle w:val="TextBody"/>
        <w:numPr>
          <w:ilvl w:val="0"/>
          <w:numId w:val="10"/>
        </w:numPr>
        <w:tabs>
          <w:tab w:val="left" w:pos="0" w:leader="none"/>
        </w:tabs>
        <w:spacing w:before="0" w:after="0"/>
        <w:ind w:left="707" w:hanging="283"/>
        <w:rPr/>
      </w:pPr>
      <w:r>
        <w:rPr/>
        <w:t xml:space="preserve">обеспечивать совместно с комитетами территориальных организаций профсоюза деятельность технических и правовых инспекторов труда Профсоюза по осуществлению профсоюзного общественного контроля за соблюдением прав и интересов работников, установленных, в том числе, в коллективных договорах и соглашениях по охране труда; </w:t>
      </w:r>
    </w:p>
    <w:p>
      <w:pPr>
        <w:pStyle w:val="TextBody"/>
        <w:numPr>
          <w:ilvl w:val="0"/>
          <w:numId w:val="10"/>
        </w:numPr>
        <w:tabs>
          <w:tab w:val="left" w:pos="0" w:leader="none"/>
        </w:tabs>
        <w:spacing w:before="0" w:after="0"/>
        <w:ind w:left="707" w:hanging="283"/>
        <w:rPr/>
      </w:pPr>
      <w:r>
        <w:rPr/>
        <w:t xml:space="preserve">участвовать в разработке и пересмотре межотраслевых и отраслевых норм, правил и типовых инструкций по охране труда; </w:t>
      </w:r>
    </w:p>
    <w:p>
      <w:pPr>
        <w:pStyle w:val="TextBody"/>
        <w:numPr>
          <w:ilvl w:val="0"/>
          <w:numId w:val="10"/>
        </w:numPr>
        <w:tabs>
          <w:tab w:val="left" w:pos="0" w:leader="none"/>
        </w:tabs>
        <w:spacing w:before="0" w:after="0"/>
        <w:ind w:left="707" w:hanging="283"/>
        <w:rPr/>
      </w:pPr>
      <w:r>
        <w:rPr/>
        <w:t xml:space="preserve">подготавливать и представлять в установленном порядке предложения о внесении дополнений и изменений в законодательные акты по охране труда; </w:t>
      </w:r>
    </w:p>
    <w:p>
      <w:pPr>
        <w:pStyle w:val="TextBody"/>
        <w:numPr>
          <w:ilvl w:val="0"/>
          <w:numId w:val="10"/>
        </w:numPr>
        <w:tabs>
          <w:tab w:val="left" w:pos="0" w:leader="none"/>
        </w:tabs>
        <w:ind w:left="707" w:hanging="283"/>
        <w:rPr/>
      </w:pPr>
      <w:r>
        <w:rPr/>
        <w:t xml:space="preserve">оказывать консультативную помощь работникам отрасли по вопросам условий и охраны труда в целях защиты их интересов по предоставлению льгот и компенсаций за вредные условия труда, при получении травм в результате несчастных случаев, связанных с выполнением трудового процесса; </w:t>
      </w:r>
    </w:p>
    <w:p>
      <w:pPr>
        <w:pStyle w:val="TextBody"/>
        <w:rPr/>
      </w:pPr>
      <w:r>
        <w:rPr/>
        <w:t>4.3. Работодатели в организациях автомобильного и городского наземного пассажирского транспорта обязуются:</w:t>
      </w:r>
    </w:p>
    <w:p>
      <w:pPr>
        <w:pStyle w:val="TextBody"/>
        <w:rPr/>
      </w:pPr>
      <w:r>
        <w:rPr/>
        <w:t>- соблюдать Правила по охране труда на автомобильном транспорте, утверждённые приказом Минтруда России от 06 февраля 2018г. № 59н;</w:t>
      </w:r>
    </w:p>
    <w:p>
      <w:pPr>
        <w:pStyle w:val="TextBody"/>
        <w:rPr/>
      </w:pPr>
      <w:r>
        <w:rPr/>
        <w:t>- применять при проведении специальной оценки условий труда на рабочих местах всех водителей транспортных средств положения приказа Минтруда России от 30 июня 2017г. № 543н «Об утверждении особенностей проведения специальной оценки условий труда на рабочих местах водителей городского наземного пассажирского транспорта общего пользования»;</w:t>
      </w:r>
    </w:p>
    <w:p>
      <w:pPr>
        <w:pStyle w:val="TextBody"/>
        <w:rPr/>
      </w:pPr>
      <w:r>
        <w:rPr/>
        <w:t>- финансировать мероприятия по улучшению условий и охраны труда в размерах, определяемых коллективными договорами и соглашениями по охране труда, но не менее чем предусмотрено ст. 226 Трудового кодекса Российской Федерации;</w:t>
      </w:r>
    </w:p>
    <w:p>
      <w:pPr>
        <w:pStyle w:val="TextBody"/>
        <w:rPr/>
      </w:pPr>
      <w:r>
        <w:rPr/>
        <w:t>- добиваться возврата до 30% средств, перечисленных ими в Фонд социального страхования, на оздоровление работников пенсионного и предпенсионного возраста;</w:t>
      </w:r>
    </w:p>
    <w:p>
      <w:pPr>
        <w:pStyle w:val="TextBody"/>
        <w:rPr/>
      </w:pPr>
      <w:r>
        <w:rPr/>
        <w:t>- предоставлять ежегодно работникам в возрасте 40 лет и старше на основании их личного заявления один день для прохождения диспансеризации с оплатой из расчёта среднемесячной заработной платы;</w:t>
      </w:r>
    </w:p>
    <w:p>
      <w:pPr>
        <w:pStyle w:val="TextBody"/>
        <w:rPr/>
      </w:pPr>
      <w:r>
        <w:rPr/>
        <w:t>- создавать:</w:t>
      </w:r>
    </w:p>
    <w:p>
      <w:pPr>
        <w:pStyle w:val="TextBody"/>
        <w:numPr>
          <w:ilvl w:val="0"/>
          <w:numId w:val="11"/>
        </w:numPr>
        <w:tabs>
          <w:tab w:val="left" w:pos="0" w:leader="none"/>
        </w:tabs>
        <w:spacing w:before="0" w:after="0"/>
        <w:ind w:left="707" w:hanging="283"/>
        <w:rPr/>
      </w:pPr>
      <w:r>
        <w:rPr/>
        <w:t xml:space="preserve">службы охраны труда или вводить должность специалиста по охране труда согласно ст.217 Трудового кодекса Российской Федерации; </w:t>
      </w:r>
    </w:p>
    <w:p>
      <w:pPr>
        <w:pStyle w:val="TextBody"/>
        <w:numPr>
          <w:ilvl w:val="0"/>
          <w:numId w:val="11"/>
        </w:numPr>
        <w:tabs>
          <w:tab w:val="left" w:pos="0" w:leader="none"/>
        </w:tabs>
        <w:ind w:left="707" w:hanging="283"/>
        <w:rPr/>
      </w:pPr>
      <w:r>
        <w:rPr/>
        <w:t xml:space="preserve">на паритетной основе совместные комитеты (комиссии) по охране труда в соответствии со ст.218 Трудового кодекса Российской Федерации; </w:t>
      </w:r>
    </w:p>
    <w:p>
      <w:pPr>
        <w:pStyle w:val="TextBody"/>
        <w:rPr/>
      </w:pPr>
      <w:r>
        <w:rPr/>
        <w:t>- проводить:</w:t>
      </w:r>
    </w:p>
    <w:p>
      <w:pPr>
        <w:pStyle w:val="TextBody"/>
        <w:numPr>
          <w:ilvl w:val="0"/>
          <w:numId w:val="12"/>
        </w:numPr>
        <w:tabs>
          <w:tab w:val="left" w:pos="0" w:leader="none"/>
        </w:tabs>
        <w:spacing w:before="0" w:after="0"/>
        <w:ind w:left="707" w:hanging="283"/>
        <w:rPr/>
      </w:pPr>
      <w:r>
        <w:rPr/>
        <w:t xml:space="preserve">обучение работников безопасным методам и приемам выполнения работ, своевременно проводить соответствующие инструктажи, проверять знания ими требований правил, норм и инструкций по охране труда согласно действующему законодательству; </w:t>
      </w:r>
    </w:p>
    <w:p>
      <w:pPr>
        <w:pStyle w:val="TextBody"/>
        <w:numPr>
          <w:ilvl w:val="0"/>
          <w:numId w:val="12"/>
        </w:numPr>
        <w:tabs>
          <w:tab w:val="left" w:pos="0" w:leader="none"/>
        </w:tabs>
        <w:spacing w:before="0" w:after="0"/>
        <w:ind w:left="707" w:hanging="283"/>
        <w:rPr/>
      </w:pPr>
      <w:r>
        <w:rPr/>
        <w:t xml:space="preserve">ежегодный анализ обстоятельств и причин несчастных случаев на производстве и на его основе осуществлять меры, направленные на снижение производственного травматизма и профессиональных заболеваний; </w:t>
      </w:r>
    </w:p>
    <w:p>
      <w:pPr>
        <w:pStyle w:val="TextBody"/>
        <w:numPr>
          <w:ilvl w:val="0"/>
          <w:numId w:val="12"/>
        </w:numPr>
        <w:tabs>
          <w:tab w:val="left" w:pos="0" w:leader="none"/>
        </w:tabs>
        <w:spacing w:before="0" w:after="0"/>
        <w:ind w:left="707" w:hanging="283"/>
        <w:rPr/>
      </w:pPr>
      <w:r>
        <w:rPr/>
        <w:t xml:space="preserve">не реже 1 раза в 5 лет специальную оценку условий труда в соответствии с федеральным законом от 28 декабря 2013г. № 426-ФЗ «О специальной оценке условий труда», приказом Минтруда России от 24 января 2014г.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 состав комиссии для организации и проведения специальной оценки условий труда включаются представители выборного органа первичной профсоюзной организации; </w:t>
      </w:r>
    </w:p>
    <w:p>
      <w:pPr>
        <w:pStyle w:val="TextBody"/>
        <w:numPr>
          <w:ilvl w:val="0"/>
          <w:numId w:val="12"/>
        </w:numPr>
        <w:tabs>
          <w:tab w:val="left" w:pos="0" w:leader="none"/>
        </w:tabs>
        <w:spacing w:before="0" w:after="0"/>
        <w:ind w:left="707" w:hanging="283"/>
        <w:rPr/>
      </w:pPr>
      <w:r>
        <w:rPr/>
        <w:t xml:space="preserve">внеплановую специальную оценку условий труда при наличии мотивированных предложений выборных органов первичных профсоюзных организаций; </w:t>
      </w:r>
    </w:p>
    <w:p>
      <w:pPr>
        <w:pStyle w:val="TextBody"/>
        <w:numPr>
          <w:ilvl w:val="0"/>
          <w:numId w:val="12"/>
        </w:numPr>
        <w:tabs>
          <w:tab w:val="left" w:pos="0" w:leader="none"/>
        </w:tabs>
        <w:ind w:left="707" w:hanging="283"/>
        <w:rPr/>
      </w:pPr>
      <w:r>
        <w:rPr/>
        <w:t xml:space="preserve">обязательные предсменные, предрейсовые и послесменные, послерейсовые медицинские осмотры работников в соответствии с приказом Минздрава России от 15 декабря 2014г. № 835н «Об утверждении Порядка проведения предсменных, предрейсовых и послесменных, послерейсовых медицинских осмотров; </w:t>
      </w:r>
    </w:p>
    <w:p>
      <w:pPr>
        <w:pStyle w:val="TextBody"/>
        <w:rPr/>
      </w:pPr>
      <w:r>
        <w:rPr/>
        <w:t>- предоставлять льготы и компенсации работникам, занятым на работах с вредными и (или) опасными условиями труда, чьи рабочие места признаны таковыми по действующим результатам специальной оценки условий труда на рабочих местах, в соответствии с законодательством Российской Федерации и иными нормативными правовыми актами. При реализации в соответствии с положениями Трудового кодекса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 декабря 2013г. № 421-ФЗ (1 января 2014г.) при условии сохранения соответствующих условий труда на рабочем месте, явившихся основанием для назначения реализуемых компенсационных мер;</w:t>
      </w:r>
    </w:p>
    <w:p>
      <w:pPr>
        <w:pStyle w:val="TextBody"/>
        <w:rPr/>
      </w:pPr>
      <w:r>
        <w:rPr/>
        <w:t>- перечислять недоплаченные суммы страховых выплат в повышенном размере в бюджет Пенсионного фонда Российской Федерации за периоды, когда работодатель их не уплачивал в связи с неустановлением проведённой в организации специальной оценкой условий труда вредных производственных факторов, но установленных впоследствии в результате проведённой внеплановой специальной оценкой условий труда;</w:t>
      </w:r>
    </w:p>
    <w:p>
      <w:pPr>
        <w:pStyle w:val="TextBody"/>
        <w:rPr/>
      </w:pPr>
      <w:r>
        <w:rPr/>
        <w:t>- выполнять мероприятия по улучшению условий и охраны труда в соответствии с приказом Минздравсоцразвития России от 1 марта 2012г.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pPr>
        <w:pStyle w:val="TextBody"/>
        <w:rPr/>
      </w:pPr>
      <w:r>
        <w:rPr/>
        <w:t>- обеспечивать:</w:t>
      </w:r>
    </w:p>
    <w:p>
      <w:pPr>
        <w:pStyle w:val="TextBody"/>
        <w:numPr>
          <w:ilvl w:val="0"/>
          <w:numId w:val="13"/>
        </w:numPr>
        <w:tabs>
          <w:tab w:val="left" w:pos="0" w:leader="none"/>
        </w:tabs>
        <w:spacing w:before="0" w:after="0"/>
        <w:ind w:left="707" w:hanging="283"/>
        <w:rPr/>
      </w:pPr>
      <w:r>
        <w:rPr/>
        <w:t xml:space="preserve">соблюдение норм предельно допустимых нагрузок для женщин и для лиц моложе восемнадцати лет при подъеме и переносе тяжестей вручную, утвержденных соответствующими постановлениями Совета Министров - Правительства РФ 06 февраля 1993г. № 105 и Минтруда России от 07 апреля 1999г. № 7; </w:t>
      </w:r>
    </w:p>
    <w:p>
      <w:pPr>
        <w:pStyle w:val="TextBody"/>
        <w:numPr>
          <w:ilvl w:val="0"/>
          <w:numId w:val="13"/>
        </w:numPr>
        <w:tabs>
          <w:tab w:val="left" w:pos="0" w:leader="none"/>
        </w:tabs>
        <w:spacing w:before="0" w:after="0"/>
        <w:ind w:left="707" w:hanging="283"/>
        <w:rPr/>
      </w:pPr>
      <w:r>
        <w:rPr/>
        <w:t xml:space="preserve">соблюдение требований Положения об особенностях расследования несчастных случаев на производстве в отдельных отраслях и организациях, утвержденного постановлением Минтруда России от 24 октября 2002г. № 73, приказа Минздравсоцразвития России от 15 апреля 2005г. № 275 «О формах документов, необходимых для расследования несчастных случаев на производстве» и Трудовым кодексом Российской Федерации; </w:t>
      </w:r>
    </w:p>
    <w:p>
      <w:pPr>
        <w:pStyle w:val="TextBody"/>
        <w:numPr>
          <w:ilvl w:val="0"/>
          <w:numId w:val="13"/>
        </w:numPr>
        <w:tabs>
          <w:tab w:val="left" w:pos="0" w:leader="none"/>
        </w:tabs>
        <w:spacing w:before="0" w:after="0"/>
        <w:ind w:left="707" w:hanging="283"/>
        <w:rPr/>
      </w:pPr>
      <w:r>
        <w:rPr/>
        <w:t xml:space="preserve">приобретение и бесплатную выдачу сертифицированных специальной одежды, специальной обуви и других средств индивидуальной защиты в соответствии с действующими нормативными правовыми актами в сфере охраны труда и коллективными договорами; </w:t>
      </w:r>
    </w:p>
    <w:p>
      <w:pPr>
        <w:pStyle w:val="TextBody"/>
        <w:numPr>
          <w:ilvl w:val="0"/>
          <w:numId w:val="13"/>
        </w:numPr>
        <w:tabs>
          <w:tab w:val="left" w:pos="0" w:leader="none"/>
        </w:tabs>
        <w:spacing w:before="0" w:after="0"/>
        <w:ind w:left="707" w:hanging="283"/>
        <w:rPr/>
      </w:pPr>
      <w:r>
        <w:rPr/>
        <w:t xml:space="preserve">выдачу смывающих и обезвреживающих средств согласно приказу Минздравсоцразвития России от 17 декабря 2010г.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w:t>
      </w:r>
    </w:p>
    <w:p>
      <w:pPr>
        <w:pStyle w:val="TextBody"/>
        <w:numPr>
          <w:ilvl w:val="0"/>
          <w:numId w:val="13"/>
        </w:numPr>
        <w:tabs>
          <w:tab w:val="left" w:pos="0" w:leader="none"/>
        </w:tabs>
        <w:spacing w:before="0" w:after="0"/>
        <w:ind w:left="707" w:hanging="283"/>
        <w:rPr/>
      </w:pPr>
      <w:r>
        <w:rPr/>
        <w:t xml:space="preserve">выдачу молока или других равноценных пищевых продуктов согласно приказу Минздравсоцразвития России от 1 февраля 2009г.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в соответствии с установленными нормами. В соответствии с федеральным законом от 01 июля 2007г. № 224-ФЗ «О внесении изменений в статью 222 Трудового кодекса Российской Федерации» выдача работникам по установленным нормам молока или других равноценных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p>
    <w:p>
      <w:pPr>
        <w:pStyle w:val="TextBody"/>
        <w:numPr>
          <w:ilvl w:val="0"/>
          <w:numId w:val="13"/>
        </w:numPr>
        <w:tabs>
          <w:tab w:val="left" w:pos="0" w:leader="none"/>
        </w:tabs>
        <w:ind w:left="707" w:hanging="283"/>
        <w:rPr/>
      </w:pPr>
      <w:r>
        <w:rPr/>
        <w:t xml:space="preserve">работникам на конечных станциях, на отстойно-разворотных площадках общественного транспорта санитарные условия в соответствии с действующими санитарными нормами и правилами; </w:t>
      </w:r>
    </w:p>
    <w:p>
      <w:pPr>
        <w:pStyle w:val="TextBody"/>
        <w:rPr/>
      </w:pPr>
      <w:r>
        <w:rPr/>
        <w:t>- устанавливать режим рабочего времени в организации согласно Правилам внутреннего трудового распорядка, графикам работы, согласованным с выборным органом первичной профсоюзной организации при обязательном соблюдении баланса рабочего времени за учетный период (суммированный учет и др.). Норма рабочего времени на определенный период при всех режимах труда определяется по графику 5-дневной рабочей недели с соответствующим сокращением продолжительности работы в предвыходные и предпраздничные дни;</w:t>
      </w:r>
    </w:p>
    <w:p>
      <w:pPr>
        <w:pStyle w:val="TextBody"/>
        <w:numPr>
          <w:ilvl w:val="0"/>
          <w:numId w:val="14"/>
        </w:numPr>
        <w:tabs>
          <w:tab w:val="left" w:pos="0" w:leader="none"/>
        </w:tabs>
        <w:ind w:left="707" w:hanging="283"/>
        <w:rPr/>
      </w:pPr>
      <w:r>
        <w:rPr/>
        <w:t>устанавливать режимы работы водителей</w:t>
      </w:r>
      <w:r>
        <w:rPr>
          <w:rStyle w:val="StrongEmphasis"/>
        </w:rPr>
        <w:t>:</w:t>
      </w:r>
      <w:r>
        <w:rPr/>
        <w:t xml:space="preserve"> </w:t>
      </w:r>
    </w:p>
    <w:p>
      <w:pPr>
        <w:pStyle w:val="TextBody"/>
        <w:rPr/>
      </w:pPr>
      <w:r>
        <w:rPr/>
        <w:t>а) автомобилей (за исключением водителей, занятых на международных перевозках) в соответствии с Положением об особенностях режима рабочего времени и времени отдыха водителей автомобилей, утвержденным приказом Минтранса России от 20 февраля 2004г. № 15;</w:t>
      </w:r>
    </w:p>
    <w:p>
      <w:pPr>
        <w:pStyle w:val="TextBody"/>
        <w:rPr/>
      </w:pPr>
      <w:r>
        <w:rPr/>
        <w:t>б) трамваев и троллейбусов в соответствии с Положением об особенностях режима рабочего времени и времени отдыха водителей трамвая и троллейбуса, утвержденным приказом Минтранса России от 18 октября 2005г. № 127;</w:t>
      </w:r>
    </w:p>
    <w:p>
      <w:pPr>
        <w:pStyle w:val="TextBody"/>
        <w:numPr>
          <w:ilvl w:val="0"/>
          <w:numId w:val="15"/>
        </w:numPr>
        <w:tabs>
          <w:tab w:val="left" w:pos="0" w:leader="none"/>
        </w:tabs>
        <w:ind w:left="707" w:hanging="283"/>
        <w:rPr/>
      </w:pPr>
      <w:r>
        <w:rPr/>
        <w:t xml:space="preserve">предоставлять ежегодные дополнительные оплачиваемые отпуска: за ненормированный рабочий день, вредные и (или) опасные условия труда, выслугу лет, многосменный режим работы, работу в районах Крайнего Севера и приравненных к ним местностях и другие в порядке и на условиях, предусмотренных законодательством и коллективными договорами; </w:t>
      </w:r>
    </w:p>
    <w:p>
      <w:pPr>
        <w:pStyle w:val="TextBody"/>
        <w:rPr/>
      </w:pPr>
      <w:r>
        <w:rPr/>
        <w:t>- обеспечивать проведение предварительных и периодических медосмотров, регламентированных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статьи 34 федерального Закона от 30 марта 1999г. № 52-ФЗ «О санитарно-эпидемиологическом благополучии населения»;</w:t>
      </w:r>
    </w:p>
    <w:p>
      <w:pPr>
        <w:pStyle w:val="TextBody"/>
        <w:rPr/>
      </w:pPr>
      <w:r>
        <w:rPr/>
        <w:t>- содействовать внедрению современных телемеханических систем инструментального экспертного определения состояния здоровья водителей, профессионально важных психофизиологических качеств водителя, влияющих на повышение их работоспособности, снижение травматизма и аварийности;</w:t>
      </w:r>
    </w:p>
    <w:p>
      <w:pPr>
        <w:pStyle w:val="TextBody"/>
        <w:rPr/>
      </w:pPr>
      <w:r>
        <w:rPr/>
        <w:t>- организовать персональный учет пробега транспортных средств в организациях, независимо от ведомственной принадлежности и форм собственности, своевременно оформлять документы на представление водителей, не допустивших случаев нарушений Правил дорожного движения, повлекших дорожно-транспортные происшествия, иных нормативных правовых актов, регулирующих вопросы безопасности при эксплуатации транспортных средств в Российской Федерации, на награждение нагрудными знаками отличия «За безаварийную работу» I, II и III степеней в соответствии с приказом Министерства транспорта Российской Федерации от 30 сентября 2016г. № 285;</w:t>
      </w:r>
    </w:p>
    <w:p>
      <w:pPr>
        <w:pStyle w:val="TextBody"/>
        <w:rPr/>
      </w:pPr>
      <w:r>
        <w:rPr/>
        <w:t>- при групповом несчастном случае (2 человека и более), тяжёлом несчастном случае или несчастном случае со смертельным исходом информировать об этом в течение суток помимо органов, определённых статьёй 228</w:t>
      </w:r>
      <w:r>
        <w:rPr>
          <w:position w:val="8"/>
          <w:sz w:val="19"/>
        </w:rPr>
        <w:t>1</w:t>
      </w:r>
      <w:r>
        <w:rPr/>
        <w:t xml:space="preserve"> Трудового кодекса Российской Федерации, территориальные организации Общероссийского профсоюза работников автомобильного транспорта и дорожного хозяйства и по просьбе этих профорганизаций приглашать для работы в комиссии по расследованию несчастных случаев на производстве технических инспекторов труда Общероссийского профсоюза работников автомобильного транспорта и дорожного хозяйства.</w:t>
      </w:r>
    </w:p>
    <w:p>
      <w:pPr>
        <w:pStyle w:val="TextBody"/>
        <w:rPr/>
      </w:pPr>
      <w:r>
        <w:rPr/>
        <w:t>4.4. Комитеты профсоюзных организаций обязуются принимать:</w:t>
      </w:r>
    </w:p>
    <w:p>
      <w:pPr>
        <w:pStyle w:val="TextBody"/>
        <w:numPr>
          <w:ilvl w:val="0"/>
          <w:numId w:val="16"/>
        </w:numPr>
        <w:tabs>
          <w:tab w:val="left" w:pos="0" w:leader="none"/>
        </w:tabs>
        <w:spacing w:before="0" w:after="0"/>
        <w:ind w:left="707" w:hanging="283"/>
        <w:rPr/>
      </w:pPr>
      <w:r>
        <w:rPr/>
        <w:t xml:space="preserve">практические меры по организации и осуществлению профсоюзного контроля за соблюдением законодательства по охране труда в организациях, избирать уполномоченных профсоюзного комитета по охране труда в соответствии с Типовым положением, утвержденным постановлением Исполкома ФНПР от 18 октября 2006г. № 4-3; </w:t>
      </w:r>
    </w:p>
    <w:p>
      <w:pPr>
        <w:pStyle w:val="TextBody"/>
        <w:numPr>
          <w:ilvl w:val="0"/>
          <w:numId w:val="16"/>
        </w:numPr>
        <w:tabs>
          <w:tab w:val="left" w:pos="0" w:leader="none"/>
        </w:tabs>
        <w:spacing w:before="0" w:after="0"/>
        <w:ind w:left="707" w:hanging="283"/>
        <w:rPr/>
      </w:pPr>
      <w:r>
        <w:rPr/>
        <w:t xml:space="preserve">активное участие в создании совместных комитетов (комиссий) по охране труда, для чего на паритетной основе выделять своих представителей из числа уполномоченных в соответствии со ст.218 Трудового кодекса Российской Федерации; </w:t>
      </w:r>
    </w:p>
    <w:p>
      <w:pPr>
        <w:pStyle w:val="TextBody"/>
        <w:numPr>
          <w:ilvl w:val="0"/>
          <w:numId w:val="16"/>
        </w:numPr>
        <w:tabs>
          <w:tab w:val="left" w:pos="0" w:leader="none"/>
        </w:tabs>
        <w:spacing w:before="0" w:after="0"/>
        <w:ind w:left="707" w:hanging="283"/>
        <w:rPr/>
      </w:pPr>
      <w:r>
        <w:rPr/>
        <w:t xml:space="preserve">меры по активизации (воссозданию) деятельности комиссий общественного контроля за безопасностью дорожного движения; </w:t>
      </w:r>
    </w:p>
    <w:p>
      <w:pPr>
        <w:pStyle w:val="TextBody"/>
        <w:numPr>
          <w:ilvl w:val="0"/>
          <w:numId w:val="16"/>
        </w:numPr>
        <w:tabs>
          <w:tab w:val="left" w:pos="0" w:leader="none"/>
        </w:tabs>
        <w:ind w:left="707" w:hanging="283"/>
        <w:rPr/>
      </w:pPr>
      <w:r>
        <w:rPr/>
        <w:t xml:space="preserve">меры по повышению трудовой дисциплины, участвовать в воспитательной работе кадров. </w:t>
      </w:r>
    </w:p>
    <w:p>
      <w:pPr>
        <w:pStyle w:val="TextBody"/>
        <w:rPr/>
      </w:pPr>
      <w:r>
        <w:rPr>
          <w:rStyle w:val="StrongEmphasis"/>
        </w:rPr>
        <w:t>5. ТРУД ЖЕНЩИН</w:t>
      </w:r>
    </w:p>
    <w:p>
      <w:pPr>
        <w:pStyle w:val="TextBody"/>
        <w:rPr/>
      </w:pPr>
      <w:r>
        <w:rPr/>
        <w:t>В коллективных договорах предприятий предусматриваются льготы и гарантии женщинам, работающим на автомобильном и городском наземном пассажирском транспорте:</w:t>
      </w:r>
    </w:p>
    <w:p>
      <w:pPr>
        <w:pStyle w:val="TextBody"/>
        <w:numPr>
          <w:ilvl w:val="0"/>
          <w:numId w:val="17"/>
        </w:numPr>
        <w:tabs>
          <w:tab w:val="left" w:pos="0" w:leader="none"/>
        </w:tabs>
        <w:spacing w:before="0" w:after="0"/>
        <w:ind w:left="707" w:hanging="283"/>
        <w:rPr/>
      </w:pPr>
      <w:r>
        <w:rPr/>
        <w:t xml:space="preserve">по повышению квалификации и переподготовке по другим специальностям; </w:t>
      </w:r>
    </w:p>
    <w:p>
      <w:pPr>
        <w:pStyle w:val="TextBody"/>
        <w:numPr>
          <w:ilvl w:val="0"/>
          <w:numId w:val="17"/>
        </w:numPr>
        <w:tabs>
          <w:tab w:val="left" w:pos="0" w:leader="none"/>
        </w:tabs>
        <w:spacing w:before="0" w:after="0"/>
        <w:ind w:left="707" w:hanging="283"/>
        <w:rPr/>
      </w:pPr>
      <w:r>
        <w:rPr/>
        <w:t xml:space="preserve">при предоставлении работы по гибкому графику; </w:t>
      </w:r>
    </w:p>
    <w:p>
      <w:pPr>
        <w:pStyle w:val="TextBody"/>
        <w:numPr>
          <w:ilvl w:val="0"/>
          <w:numId w:val="17"/>
        </w:numPr>
        <w:tabs>
          <w:tab w:val="left" w:pos="0" w:leader="none"/>
        </w:tabs>
        <w:spacing w:before="0" w:after="0"/>
        <w:ind w:left="707" w:hanging="283"/>
        <w:rPr/>
      </w:pPr>
      <w:r>
        <w:rPr/>
        <w:t xml:space="preserve">при предоставлении льгот матерям, воспитывающим ребенка без супруга; </w:t>
      </w:r>
    </w:p>
    <w:p>
      <w:pPr>
        <w:pStyle w:val="TextBody"/>
        <w:numPr>
          <w:ilvl w:val="0"/>
          <w:numId w:val="17"/>
        </w:numPr>
        <w:tabs>
          <w:tab w:val="left" w:pos="0" w:leader="none"/>
        </w:tabs>
        <w:spacing w:before="0" w:after="0"/>
        <w:ind w:left="707" w:hanging="283"/>
        <w:rPr/>
      </w:pPr>
      <w:r>
        <w:rPr/>
        <w:t xml:space="preserve">при назначении компенсационных выплат женщинам, находящимся в отпуске по беременности и родам, по уходу за ребенком; </w:t>
      </w:r>
    </w:p>
    <w:p>
      <w:pPr>
        <w:pStyle w:val="TextBody"/>
        <w:numPr>
          <w:ilvl w:val="0"/>
          <w:numId w:val="17"/>
        </w:numPr>
        <w:tabs>
          <w:tab w:val="left" w:pos="0" w:leader="none"/>
        </w:tabs>
        <w:spacing w:before="0" w:after="0"/>
        <w:ind w:left="707" w:hanging="283"/>
        <w:rPr/>
      </w:pPr>
      <w:r>
        <w:rPr/>
        <w:t xml:space="preserve">по созданию специальных рабочих мест для трудоустройства беременных женщин, нуждающихся в соответствии с медицинским заключением в переводе на более легкую работу и исключающую воздействие вредных производственных факторов. Возможно использование трудовых отношений с дистанционным работником в соответствии с федеральным законом от 05 апреля 2013г. № 60-ФЗ «О внесении изменений в отдельные законодательные акты Российской Федерации», главой 49.1 Трудового кодекса Российской Федерации; </w:t>
      </w:r>
    </w:p>
    <w:p>
      <w:pPr>
        <w:pStyle w:val="TextBody"/>
        <w:numPr>
          <w:ilvl w:val="0"/>
          <w:numId w:val="17"/>
        </w:numPr>
        <w:tabs>
          <w:tab w:val="left" w:pos="0" w:leader="none"/>
        </w:tabs>
        <w:ind w:left="707" w:hanging="283"/>
        <w:rPr/>
      </w:pPr>
      <w:r>
        <w:rPr/>
        <w:t xml:space="preserve">по освобождению от работы беременных женщин с сохранением средней заработной платы для прохождения медицинских обследований, если такие обследования не могут быть проведены в нерабочее время. </w:t>
      </w:r>
    </w:p>
    <w:p>
      <w:pPr>
        <w:pStyle w:val="TextBody"/>
        <w:rPr/>
      </w:pPr>
      <w:r>
        <w:rPr/>
        <w:t>Работодатели обеспечивают приоритетное финансирование профилактических мер по предупреждению производственного травматизма и профессиональных заболеваний, а также санаторно-курортного лечения женщин детородного возраста, занятых на работах с вредными и (или) опасными условиями труда, за счет сумм страховых взносов на обязательное социальное страхование от несчастных случаев на производстве и профессиональных заболеваний.</w:t>
      </w:r>
    </w:p>
    <w:p>
      <w:pPr>
        <w:pStyle w:val="TextBody"/>
        <w:rPr/>
      </w:pPr>
      <w:r>
        <w:rPr/>
        <w:t>Конкретные нормы данного раздела фиксируются в коллективном договоре организации.</w:t>
      </w:r>
    </w:p>
    <w:p>
      <w:pPr>
        <w:pStyle w:val="TextBody"/>
        <w:rPr/>
      </w:pPr>
      <w:r>
        <w:rPr>
          <w:rStyle w:val="StrongEmphasis"/>
        </w:rPr>
        <w:t>6. УСЛОВИЯ ТРУДА И СОЦИАЛЬНЫЕ ГАРАНТИИ МОЛОДЁЖИ</w:t>
      </w:r>
    </w:p>
    <w:p>
      <w:pPr>
        <w:pStyle w:val="TextBody"/>
        <w:rPr/>
      </w:pPr>
      <w:r>
        <w:rPr/>
        <w:t>В целях повышения мотивации труда в отрасли молодых работников (до 35 лет), обеспечения профессионального роста и социальной защищённости молодёжи:</w:t>
      </w:r>
    </w:p>
    <w:p>
      <w:pPr>
        <w:pStyle w:val="TextBody"/>
        <w:rPr/>
      </w:pPr>
      <w:r>
        <w:rPr/>
        <w:t>Работодатели:</w:t>
      </w:r>
    </w:p>
    <w:p>
      <w:pPr>
        <w:pStyle w:val="TextBody"/>
        <w:numPr>
          <w:ilvl w:val="0"/>
          <w:numId w:val="18"/>
        </w:numPr>
        <w:tabs>
          <w:tab w:val="left" w:pos="0" w:leader="none"/>
        </w:tabs>
        <w:spacing w:before="0" w:after="0"/>
        <w:ind w:left="707" w:hanging="283"/>
        <w:rPr/>
      </w:pPr>
      <w:r>
        <w:rPr/>
        <w:t xml:space="preserve">гарантируют трудоустройство по специальности молодых специалистов, выпускников учреждений профессионального начального образования, направляемых в отрасль по заявкам организаций; </w:t>
      </w:r>
    </w:p>
    <w:p>
      <w:pPr>
        <w:pStyle w:val="TextBody"/>
        <w:numPr>
          <w:ilvl w:val="0"/>
          <w:numId w:val="18"/>
        </w:numPr>
        <w:tabs>
          <w:tab w:val="left" w:pos="0" w:leader="none"/>
        </w:tabs>
        <w:spacing w:before="0" w:after="0"/>
        <w:ind w:left="707" w:hanging="283"/>
        <w:rPr/>
      </w:pPr>
      <w:r>
        <w:rPr/>
        <w:t xml:space="preserve">обеспечивают предоставление рабочих мест для выпускников учреждений профессионального образования; </w:t>
      </w:r>
    </w:p>
    <w:p>
      <w:pPr>
        <w:pStyle w:val="TextBody"/>
        <w:numPr>
          <w:ilvl w:val="0"/>
          <w:numId w:val="18"/>
        </w:numPr>
        <w:tabs>
          <w:tab w:val="left" w:pos="0" w:leader="none"/>
        </w:tabs>
        <w:spacing w:before="0" w:after="0"/>
        <w:ind w:left="707" w:hanging="283"/>
        <w:rPr/>
      </w:pPr>
      <w:r>
        <w:rPr/>
        <w:t xml:space="preserve">заключают договоры сотрудничества с учреждениями профессионального образования на подготовку молодых рабочих и специалистов, проведение производственной практики студентов и учащихся, поощрение мастеров производственного обучения; </w:t>
      </w:r>
    </w:p>
    <w:p>
      <w:pPr>
        <w:pStyle w:val="TextBody"/>
        <w:numPr>
          <w:ilvl w:val="0"/>
          <w:numId w:val="18"/>
        </w:numPr>
        <w:tabs>
          <w:tab w:val="left" w:pos="0" w:leader="none"/>
        </w:tabs>
        <w:spacing w:before="0" w:after="0"/>
        <w:ind w:left="707" w:hanging="283"/>
        <w:rPr/>
      </w:pPr>
      <w:r>
        <w:rPr/>
        <w:t xml:space="preserve">выделяют при наличии финансовых возможностей беспроцентные ссуды для оплаты за обучение в высших и средних специальных учебных заведениях, устанавливают именные стипендии учащимся (студентам) учреждений профессионального образования при условии отличной и хорошей учёбы; </w:t>
      </w:r>
    </w:p>
    <w:p>
      <w:pPr>
        <w:pStyle w:val="TextBody"/>
        <w:numPr>
          <w:ilvl w:val="0"/>
          <w:numId w:val="18"/>
        </w:numPr>
        <w:tabs>
          <w:tab w:val="left" w:pos="0" w:leader="none"/>
        </w:tabs>
        <w:spacing w:before="0" w:after="0"/>
        <w:ind w:left="707" w:hanging="283"/>
        <w:rPr/>
      </w:pPr>
      <w:r>
        <w:rPr/>
        <w:t xml:space="preserve">закрепляют за молодыми работниками наставников, путем заключения соответствующих договоров с администрацией предприятия, внесения в штатное расписание соответствующих штатных единиц и выплат наставникам; </w:t>
      </w:r>
    </w:p>
    <w:p>
      <w:pPr>
        <w:pStyle w:val="TextBody"/>
        <w:numPr>
          <w:ilvl w:val="0"/>
          <w:numId w:val="18"/>
        </w:numPr>
        <w:tabs>
          <w:tab w:val="left" w:pos="0" w:leader="none"/>
        </w:tabs>
        <w:spacing w:before="0" w:after="0"/>
        <w:ind w:left="707" w:hanging="283"/>
        <w:rPr/>
      </w:pPr>
      <w:r>
        <w:rPr/>
        <w:t xml:space="preserve">проводят конкурсы профессионального мастерства «Лучший молодой специалист» и др.; </w:t>
      </w:r>
    </w:p>
    <w:p>
      <w:pPr>
        <w:pStyle w:val="TextBody"/>
        <w:numPr>
          <w:ilvl w:val="0"/>
          <w:numId w:val="18"/>
        </w:numPr>
        <w:tabs>
          <w:tab w:val="left" w:pos="0" w:leader="none"/>
        </w:tabs>
        <w:spacing w:before="0" w:after="0"/>
        <w:ind w:left="707" w:hanging="283"/>
        <w:rPr/>
      </w:pPr>
      <w:r>
        <w:rPr/>
        <w:t xml:space="preserve">предоставляют по возможности льготные ссуды и кредиты на приобретение или строительство жилья; </w:t>
      </w:r>
    </w:p>
    <w:p>
      <w:pPr>
        <w:pStyle w:val="TextBody"/>
        <w:numPr>
          <w:ilvl w:val="0"/>
          <w:numId w:val="18"/>
        </w:numPr>
        <w:tabs>
          <w:tab w:val="left" w:pos="0" w:leader="none"/>
        </w:tabs>
        <w:spacing w:before="0" w:after="0"/>
        <w:ind w:left="707" w:hanging="283"/>
        <w:rPr/>
      </w:pPr>
      <w:r>
        <w:rPr/>
        <w:t xml:space="preserve">могут оказывать материальную помощь при рождении детей и содержании их в дошкольных образовательных учреждениях; </w:t>
      </w:r>
    </w:p>
    <w:p>
      <w:pPr>
        <w:pStyle w:val="TextBody"/>
        <w:numPr>
          <w:ilvl w:val="0"/>
          <w:numId w:val="18"/>
        </w:numPr>
        <w:tabs>
          <w:tab w:val="left" w:pos="0" w:leader="none"/>
        </w:tabs>
        <w:ind w:left="707" w:hanging="283"/>
        <w:rPr/>
      </w:pPr>
      <w:r>
        <w:rPr/>
        <w:t xml:space="preserve">могут предоставлять краткосрочный оплачиваемый отпуск не менее 2 дней отцу при выписке ребенка из роддома; </w:t>
      </w:r>
    </w:p>
    <w:p>
      <w:pPr>
        <w:pStyle w:val="TextBody"/>
        <w:rPr/>
      </w:pPr>
      <w:r>
        <w:rPr/>
        <w:t>Профсоюз:</w:t>
      </w:r>
    </w:p>
    <w:p>
      <w:pPr>
        <w:pStyle w:val="TextBody"/>
        <w:numPr>
          <w:ilvl w:val="0"/>
          <w:numId w:val="19"/>
        </w:numPr>
        <w:tabs>
          <w:tab w:val="left" w:pos="0" w:leader="none"/>
        </w:tabs>
        <w:spacing w:before="0" w:after="0"/>
        <w:ind w:left="707" w:hanging="283"/>
        <w:rPr/>
      </w:pPr>
      <w:r>
        <w:rPr/>
        <w:t xml:space="preserve">создает молодежные советы, комиссии по работе с молодежью; </w:t>
      </w:r>
    </w:p>
    <w:p>
      <w:pPr>
        <w:pStyle w:val="TextBody"/>
        <w:numPr>
          <w:ilvl w:val="0"/>
          <w:numId w:val="19"/>
        </w:numPr>
        <w:tabs>
          <w:tab w:val="left" w:pos="0" w:leader="none"/>
        </w:tabs>
        <w:spacing w:before="0" w:after="0"/>
        <w:ind w:left="707" w:hanging="283"/>
        <w:rPr/>
      </w:pPr>
      <w:r>
        <w:rPr/>
        <w:t xml:space="preserve">поощряет молодых работников, активно участвующих в деятельности профсоюзной организации; </w:t>
      </w:r>
    </w:p>
    <w:p>
      <w:pPr>
        <w:pStyle w:val="TextBody"/>
        <w:numPr>
          <w:ilvl w:val="0"/>
          <w:numId w:val="19"/>
        </w:numPr>
        <w:tabs>
          <w:tab w:val="left" w:pos="0" w:leader="none"/>
        </w:tabs>
        <w:spacing w:before="0" w:after="0"/>
        <w:ind w:left="707" w:hanging="283"/>
        <w:rPr/>
      </w:pPr>
      <w:r>
        <w:rPr/>
        <w:t xml:space="preserve">организует обучение председателей молодежных советов, комиссий, молодых профсоюзных активистов; </w:t>
      </w:r>
    </w:p>
    <w:p>
      <w:pPr>
        <w:pStyle w:val="TextBody"/>
        <w:numPr>
          <w:ilvl w:val="0"/>
          <w:numId w:val="19"/>
        </w:numPr>
        <w:tabs>
          <w:tab w:val="left" w:pos="0" w:leader="none"/>
        </w:tabs>
        <w:ind w:left="707" w:hanging="283"/>
        <w:rPr/>
      </w:pPr>
      <w:r>
        <w:rPr/>
        <w:t xml:space="preserve">контролирует предоставление гарантированных законодательством льгот и социальных гарантий молодежи. </w:t>
      </w:r>
    </w:p>
    <w:p>
      <w:pPr>
        <w:pStyle w:val="TextBody"/>
        <w:rPr/>
      </w:pPr>
      <w:r>
        <w:rPr>
          <w:rStyle w:val="StrongEmphasis"/>
        </w:rPr>
        <w:t>7. СОЦИАЛЬНЫЕ ГАРАНТИИ, ЛЬГОТЫ И КОМПЕНСАЦИИ</w:t>
      </w:r>
    </w:p>
    <w:p>
      <w:pPr>
        <w:pStyle w:val="TextBody"/>
        <w:rPr/>
      </w:pPr>
      <w:r>
        <w:rPr/>
        <w:t>7.1. Работодатели в организациях обеспечивают социальные гарантии, льготы и компенсации за счет собственных средств организации, других источников, предусмотренных законодательством, в том числе:</w:t>
      </w:r>
    </w:p>
    <w:p>
      <w:pPr>
        <w:pStyle w:val="TextBody"/>
        <w:numPr>
          <w:ilvl w:val="0"/>
          <w:numId w:val="20"/>
        </w:numPr>
        <w:tabs>
          <w:tab w:val="left" w:pos="0" w:leader="none"/>
        </w:tabs>
        <w:ind w:left="707" w:hanging="283"/>
        <w:rPr/>
      </w:pPr>
      <w:r>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расходы, связанные со служебными поездками: </w:t>
      </w:r>
    </w:p>
    <w:p>
      <w:pPr>
        <w:pStyle w:val="TextBody"/>
        <w:rPr/>
      </w:pPr>
      <w:r>
        <w:rPr/>
        <w:t>- расходы по проезду;</w:t>
      </w:r>
    </w:p>
    <w:p>
      <w:pPr>
        <w:pStyle w:val="TextBody"/>
        <w:rPr/>
      </w:pPr>
      <w:r>
        <w:rPr/>
        <w:t>- расходы по найму жилого помещения;</w:t>
      </w:r>
    </w:p>
    <w:p>
      <w:pPr>
        <w:pStyle w:val="TextBody"/>
        <w:rPr/>
      </w:pPr>
      <w:r>
        <w:rPr/>
        <w:t>- дополнительные расходы, связанные с проживанием вне места постоянного жительства (суточные, полевое довольствие);</w:t>
      </w:r>
    </w:p>
    <w:p>
      <w:pPr>
        <w:pStyle w:val="TextBody"/>
        <w:rPr/>
      </w:pPr>
      <w:r>
        <w:rPr/>
        <w:t>- иные расходы, произведенные работниками с разрешения или ведома работодателя;</w:t>
      </w:r>
    </w:p>
    <w:p>
      <w:pPr>
        <w:pStyle w:val="TextBody"/>
        <w:numPr>
          <w:ilvl w:val="0"/>
          <w:numId w:val="21"/>
        </w:numPr>
        <w:tabs>
          <w:tab w:val="left" w:pos="0" w:leader="none"/>
        </w:tabs>
        <w:spacing w:before="0" w:after="0"/>
        <w:ind w:left="707" w:hanging="283"/>
        <w:rPr/>
      </w:pPr>
      <w:r>
        <w:rPr/>
        <w:t xml:space="preserve">вводят частичную или полную компенсацию стоимости питания для отдельных категорий работников, в порядке, предусмотренном коллективным договором организации; обеспечивают за счет организаций услуги медицинских учреждений по обязательному медицинскому осмотру работников; </w:t>
      </w:r>
    </w:p>
    <w:p>
      <w:pPr>
        <w:pStyle w:val="TextBody"/>
        <w:numPr>
          <w:ilvl w:val="0"/>
          <w:numId w:val="21"/>
        </w:numPr>
        <w:tabs>
          <w:tab w:val="left" w:pos="0" w:leader="none"/>
        </w:tabs>
        <w:spacing w:before="0" w:after="0"/>
        <w:ind w:left="707" w:hanging="283"/>
        <w:rPr/>
      </w:pPr>
      <w:r>
        <w:rPr/>
        <w:t xml:space="preserve">обеспечивают хозяйственное содержание санаториев-профилакториев, детских дошкольных учреждений и детских оздоровительных лагерей, принимают меры по их сохранению; </w:t>
      </w:r>
    </w:p>
    <w:p>
      <w:pPr>
        <w:pStyle w:val="TextBody"/>
        <w:numPr>
          <w:ilvl w:val="0"/>
          <w:numId w:val="21"/>
        </w:numPr>
        <w:tabs>
          <w:tab w:val="left" w:pos="0" w:leader="none"/>
        </w:tabs>
        <w:spacing w:before="0" w:after="0"/>
        <w:ind w:left="707" w:hanging="283"/>
        <w:rPr/>
      </w:pPr>
      <w:r>
        <w:rPr/>
        <w:t xml:space="preserve">производят полную или частичную оплату путевок на санаторно-курортное лечение и в дома отдыха в порядке и на условиях, установленных коллективным договором; </w:t>
      </w:r>
    </w:p>
    <w:p>
      <w:pPr>
        <w:pStyle w:val="TextBody"/>
        <w:numPr>
          <w:ilvl w:val="0"/>
          <w:numId w:val="21"/>
        </w:numPr>
        <w:tabs>
          <w:tab w:val="left" w:pos="0" w:leader="none"/>
        </w:tabs>
        <w:spacing w:before="0" w:after="0"/>
        <w:ind w:left="707" w:hanging="283"/>
        <w:rPr/>
      </w:pPr>
      <w:r>
        <w:rPr/>
        <w:t xml:space="preserve">предусматривают при наличии финансовой возможности в соответствии с федеральным законом от 23 апреля 2018 г. № 113-ФЗ «О внесении изменений в статьи 255 и 270 части второй Налогового кодекса Российской Федерации» в перечне расходов (учитываемых в расходах по налогу на прибыль и относящихся к оплате труда) затраты на оплату услуг по организации туризма, санаторно-курортного лечения и отдыха на территории России для работников и членов их семей (родителей, супругов и детей) не более 50 тысяч рублей в совокупности за год на каждого отдыхающего; </w:t>
      </w:r>
    </w:p>
    <w:p>
      <w:pPr>
        <w:pStyle w:val="TextBody"/>
        <w:numPr>
          <w:ilvl w:val="0"/>
          <w:numId w:val="21"/>
        </w:numPr>
        <w:tabs>
          <w:tab w:val="left" w:pos="0" w:leader="none"/>
        </w:tabs>
        <w:spacing w:before="0" w:after="0"/>
        <w:ind w:left="707" w:hanging="283"/>
        <w:rPr/>
      </w:pPr>
      <w:r>
        <w:rPr/>
        <w:t xml:space="preserve">выплачивают работникам, переведенным по инициативе работодателя на неполный рабочий день или неполную рабочую неделю, ежемесячную компенсацию (в течение 6 месяцев) сверх заработной платы в порядке, предусмотренном соглашением, коллективным договором; </w:t>
      </w:r>
    </w:p>
    <w:p>
      <w:pPr>
        <w:pStyle w:val="TextBody"/>
        <w:numPr>
          <w:ilvl w:val="0"/>
          <w:numId w:val="21"/>
        </w:numPr>
        <w:tabs>
          <w:tab w:val="left" w:pos="0" w:leader="none"/>
        </w:tabs>
        <w:spacing w:before="0" w:after="0"/>
        <w:ind w:left="707" w:hanging="283"/>
        <w:rPr/>
      </w:pPr>
      <w:r>
        <w:rPr/>
        <w:t xml:space="preserve">сохраняют представителям работников, являющимся членами примирительных комиссий по урегулированию коллективных трудовых споров, за все время их отвлечения от работы среднюю заработную плату и соответствующие льготы; </w:t>
      </w:r>
    </w:p>
    <w:p>
      <w:pPr>
        <w:pStyle w:val="TextBody"/>
        <w:numPr>
          <w:ilvl w:val="0"/>
          <w:numId w:val="21"/>
        </w:numPr>
        <w:tabs>
          <w:tab w:val="left" w:pos="0" w:leader="none"/>
        </w:tabs>
        <w:spacing w:before="0" w:after="0"/>
        <w:ind w:left="707" w:hanging="283"/>
        <w:rPr/>
      </w:pPr>
      <w:r>
        <w:rPr/>
        <w:t xml:space="preserve">производят работникам, участвующим в забастовке в связи с неурегулированием коллективного трудового спора из-за нарушения условий коллективного договора, соглашения, заключенных с участием профсоюза, за все время забастовки (в соответствии с утвержденным графиком работы) компенсационные выплаты на условиях, установленных соглашением, коллективным договором; </w:t>
      </w:r>
    </w:p>
    <w:p>
      <w:pPr>
        <w:pStyle w:val="TextBody"/>
        <w:numPr>
          <w:ilvl w:val="0"/>
          <w:numId w:val="21"/>
        </w:numPr>
        <w:tabs>
          <w:tab w:val="left" w:pos="0" w:leader="none"/>
        </w:tabs>
        <w:spacing w:before="0" w:after="0"/>
        <w:ind w:left="707" w:hanging="283"/>
        <w:rPr/>
      </w:pPr>
      <w:r>
        <w:rPr/>
        <w:t xml:space="preserve">сохраняют за высвобожденными в связи с сокращением численности или штата работниками очередь на получение жилья (улучшение жилищных условий), возможность пользоваться услугами предприятий социальной сферы (лечебных, детских дошкольных учреждений) на равных условиях с работниками данной организации на период нахождения его на учете в центре занятости до устройства на постоянную работу; </w:t>
      </w:r>
    </w:p>
    <w:p>
      <w:pPr>
        <w:pStyle w:val="TextBody"/>
        <w:numPr>
          <w:ilvl w:val="0"/>
          <w:numId w:val="21"/>
        </w:numPr>
        <w:tabs>
          <w:tab w:val="left" w:pos="0" w:leader="none"/>
        </w:tabs>
        <w:spacing w:before="0" w:after="0"/>
        <w:ind w:left="707" w:hanging="283"/>
        <w:rPr/>
      </w:pPr>
      <w:r>
        <w:rPr/>
        <w:t xml:space="preserve">финансируют хозяйственное содержание и материально-техническое обеспечение здравпунктов (медпунктов) на территории предприятий; </w:t>
      </w:r>
    </w:p>
    <w:p>
      <w:pPr>
        <w:pStyle w:val="TextBody"/>
        <w:numPr>
          <w:ilvl w:val="0"/>
          <w:numId w:val="21"/>
        </w:numPr>
        <w:tabs>
          <w:tab w:val="left" w:pos="0" w:leader="none"/>
        </w:tabs>
        <w:spacing w:before="0" w:after="0"/>
        <w:ind w:left="707" w:hanging="283"/>
        <w:rPr/>
      </w:pPr>
      <w:r>
        <w:rPr/>
        <w:t xml:space="preserve">организуют обеспечение горячим питанием работников предприятий; </w:t>
      </w:r>
    </w:p>
    <w:p>
      <w:pPr>
        <w:pStyle w:val="TextBody"/>
        <w:numPr>
          <w:ilvl w:val="0"/>
          <w:numId w:val="21"/>
        </w:numPr>
        <w:tabs>
          <w:tab w:val="left" w:pos="0" w:leader="none"/>
        </w:tabs>
        <w:spacing w:before="0" w:after="0"/>
        <w:ind w:left="707" w:hanging="283"/>
        <w:rPr/>
      </w:pPr>
      <w:r>
        <w:rPr/>
        <w:t xml:space="preserve">обеспечивают работающим в районах Крайнего Севера и приравненных к ним местностях оплачиваемый один раз в два года за счет организаций проезд к месту использования отпуска на территории Российской Федерации и обратно любым видом транспорта (кроме такси), в том числе личным, а также оплату стоимости провоза багажа весом до 30 килограммов. Организация оплачивает стоимость проезда и провоз багажа членов семьи своих работников независимо от времени использования ими отпуска; </w:t>
      </w:r>
    </w:p>
    <w:p>
      <w:pPr>
        <w:pStyle w:val="TextBody"/>
        <w:numPr>
          <w:ilvl w:val="0"/>
          <w:numId w:val="21"/>
        </w:numPr>
        <w:tabs>
          <w:tab w:val="left" w:pos="0" w:leader="none"/>
        </w:tabs>
        <w:spacing w:before="0" w:after="0"/>
        <w:ind w:left="707" w:hanging="283"/>
        <w:rPr/>
      </w:pPr>
      <w:r>
        <w:rPr/>
        <w:t xml:space="preserve">организуют подготовку работников и дополнительное профессиональное образование в связи с принятием профессионального стандарта, при внедрении новой техники, технологий, проведения организационных мероприятий на условиях и в порядке, которые определяются коллективным договором, соглашениями, трудовым договором, другими нормативными правовыми актами Российской Федерации; работодатель не вправе требовать от работников предприятия прохождения независимой оценки квалификации за счёт работников; </w:t>
      </w:r>
    </w:p>
    <w:p>
      <w:pPr>
        <w:pStyle w:val="TextBody"/>
        <w:numPr>
          <w:ilvl w:val="0"/>
          <w:numId w:val="21"/>
        </w:numPr>
        <w:tabs>
          <w:tab w:val="left" w:pos="0" w:leader="none"/>
        </w:tabs>
        <w:ind w:left="707" w:hanging="283"/>
        <w:rPr/>
      </w:pPr>
      <w:r>
        <w:rPr/>
        <w:t xml:space="preserve">сохраняют за работником место работы (должность) и среднюю заработную плату, а также производят оплату командировочных расходов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приказом Министерства транспорта Российской Федерации от 28 сентября 2015г.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w:t>
      </w:r>
    </w:p>
    <w:p>
      <w:pPr>
        <w:pStyle w:val="TextBody"/>
        <w:rPr/>
      </w:pPr>
      <w:r>
        <w:rPr/>
        <w:t>7.2. РАС и Профсоюз считают необходимым предусматривать в соглашениях, коллективных договорах организаций:</w:t>
      </w:r>
    </w:p>
    <w:p>
      <w:pPr>
        <w:pStyle w:val="TextBody"/>
        <w:numPr>
          <w:ilvl w:val="0"/>
          <w:numId w:val="22"/>
        </w:numPr>
        <w:tabs>
          <w:tab w:val="left" w:pos="0" w:leader="none"/>
        </w:tabs>
        <w:spacing w:before="0" w:after="0"/>
        <w:ind w:left="707" w:hanging="283"/>
        <w:rPr/>
      </w:pPr>
      <w:r>
        <w:rPr/>
        <w:t xml:space="preserve">установление размеров компенсационных выплат для работников, занятых на междугородных перевозках, обеспечивающих полное возмещение их расходов, связанных со служебными поездками в соответствии со ст. 168.1 Трудового кодекса РФ; </w:t>
      </w:r>
    </w:p>
    <w:p>
      <w:pPr>
        <w:pStyle w:val="TextBody"/>
        <w:numPr>
          <w:ilvl w:val="0"/>
          <w:numId w:val="22"/>
        </w:numPr>
        <w:tabs>
          <w:tab w:val="left" w:pos="0" w:leader="none"/>
        </w:tabs>
        <w:spacing w:before="0" w:after="0"/>
        <w:ind w:left="707" w:hanging="283"/>
        <w:rPr/>
      </w:pPr>
      <w:r>
        <w:rPr/>
        <w:t xml:space="preserve">оказание разовой материальной помощи работникам, пострадавшим в результате стихийных бедствий; </w:t>
      </w:r>
    </w:p>
    <w:p>
      <w:pPr>
        <w:pStyle w:val="TextBody"/>
        <w:numPr>
          <w:ilvl w:val="0"/>
          <w:numId w:val="22"/>
        </w:numPr>
        <w:tabs>
          <w:tab w:val="left" w:pos="0" w:leader="none"/>
        </w:tabs>
        <w:spacing w:before="0" w:after="0"/>
        <w:ind w:left="707" w:hanging="283"/>
        <w:rPr/>
      </w:pPr>
      <w:r>
        <w:rPr/>
        <w:t xml:space="preserve">выплачивать семьям погибших вследствие несчастного случая на производстве по вине организации единовременное пособие в размере не менее годового заработка с учетом суммы единовременной страховой выплаты, предусмотренной ст.11 федерального закона от 24 июля 1998г. № 125-ФЗ «Об обязательном социальном страховании от несчастных случаев на производстве и профессиональных заболеваний»; </w:t>
      </w:r>
    </w:p>
    <w:p>
      <w:pPr>
        <w:pStyle w:val="TextBody"/>
        <w:numPr>
          <w:ilvl w:val="0"/>
          <w:numId w:val="22"/>
        </w:numPr>
        <w:tabs>
          <w:tab w:val="left" w:pos="0" w:leader="none"/>
        </w:tabs>
        <w:ind w:left="707" w:hanging="283"/>
        <w:rPr/>
      </w:pPr>
      <w:r>
        <w:rPr/>
        <w:t xml:space="preserve">выплату работнику при установлении ему инвалидности вследствие несчастного случая на производстве по вине организации единовременного пособия за счет средств организации в размере не ниже: </w:t>
      </w:r>
    </w:p>
    <w:p>
      <w:pPr>
        <w:pStyle w:val="TextBody"/>
        <w:rPr/>
      </w:pPr>
      <w:r>
        <w:rPr/>
        <w:t>по инвалидности 1-й группы – 0,75 годового заработка;</w:t>
      </w:r>
    </w:p>
    <w:p>
      <w:pPr>
        <w:pStyle w:val="TextBody"/>
        <w:rPr/>
      </w:pPr>
      <w:r>
        <w:rPr/>
        <w:t>по инвалидности 2-й группы – 0,5 годового заработка;</w:t>
      </w:r>
    </w:p>
    <w:p>
      <w:pPr>
        <w:pStyle w:val="TextBody"/>
        <w:rPr/>
      </w:pPr>
      <w:r>
        <w:rPr/>
        <w:t>по инвалидности 3-й группы – 0,25 годового заработка</w:t>
      </w:r>
    </w:p>
    <w:p>
      <w:pPr>
        <w:pStyle w:val="TextBody"/>
        <w:rPr/>
      </w:pPr>
      <w:r>
        <w:rPr/>
        <w:t>с учетом суммы единовременной страховой выплаты потерпевшему, предусмотренной ст.11 федерального закона от 24 июля 1998г. №125-ФЗ;</w:t>
      </w:r>
    </w:p>
    <w:p>
      <w:pPr>
        <w:pStyle w:val="TextBody"/>
        <w:numPr>
          <w:ilvl w:val="0"/>
          <w:numId w:val="23"/>
        </w:numPr>
        <w:tabs>
          <w:tab w:val="left" w:pos="0" w:leader="none"/>
        </w:tabs>
        <w:ind w:left="707" w:hanging="283"/>
        <w:rPr/>
      </w:pPr>
      <w:r>
        <w:rPr/>
        <w:t xml:space="preserve">единовременную выплату работникам при увольнении в связи с выходом их на пенсию впервые в зависимости от стажа работы в организации в размерах не менее: </w:t>
      </w:r>
    </w:p>
    <w:tbl>
      <w:tblPr>
        <w:tblW w:w="8932" w:type="dxa"/>
        <w:jc w:val="left"/>
        <w:tblInd w:w="28" w:type="dxa"/>
        <w:tblBorders/>
        <w:tblCellMar>
          <w:top w:w="28" w:type="dxa"/>
          <w:left w:w="28" w:type="dxa"/>
          <w:bottom w:w="28" w:type="dxa"/>
          <w:right w:w="28" w:type="dxa"/>
        </w:tblCellMar>
      </w:tblPr>
      <w:tblGrid>
        <w:gridCol w:w="3926"/>
        <w:gridCol w:w="5006"/>
      </w:tblGrid>
      <w:tr>
        <w:trPr/>
        <w:tc>
          <w:tcPr>
            <w:tcW w:w="3926" w:type="dxa"/>
            <w:tcBorders/>
            <w:shd w:fill="auto" w:val="clear"/>
            <w:vAlign w:val="center"/>
          </w:tcPr>
          <w:p>
            <w:pPr>
              <w:pStyle w:val="TableContents"/>
              <w:spacing w:before="0" w:after="283"/>
              <w:rPr/>
            </w:pPr>
            <w:r>
              <w:rPr/>
              <w:t>При стаже работы</w:t>
            </w:r>
          </w:p>
        </w:tc>
        <w:tc>
          <w:tcPr>
            <w:tcW w:w="5006" w:type="dxa"/>
            <w:tcBorders/>
            <w:shd w:fill="auto" w:val="clear"/>
            <w:vAlign w:val="center"/>
          </w:tcPr>
          <w:p>
            <w:pPr>
              <w:pStyle w:val="TableContents"/>
              <w:spacing w:before="0" w:after="283"/>
              <w:rPr/>
            </w:pPr>
            <w:r>
              <w:rPr/>
              <w:t>Размер выплат в отношении к среднемесячному заработку</w:t>
            </w:r>
          </w:p>
        </w:tc>
      </w:tr>
      <w:tr>
        <w:trPr/>
        <w:tc>
          <w:tcPr>
            <w:tcW w:w="3926" w:type="dxa"/>
            <w:tcBorders/>
            <w:shd w:fill="auto" w:val="clear"/>
            <w:vAlign w:val="center"/>
          </w:tcPr>
          <w:p>
            <w:pPr>
              <w:pStyle w:val="TableContents"/>
              <w:spacing w:before="0" w:after="283"/>
              <w:rPr/>
            </w:pPr>
            <w:r>
              <w:rPr/>
              <w:t>От 1 года до 3 лет</w:t>
            </w:r>
          </w:p>
        </w:tc>
        <w:tc>
          <w:tcPr>
            <w:tcW w:w="5006" w:type="dxa"/>
            <w:tcBorders/>
            <w:shd w:fill="auto" w:val="clear"/>
            <w:vAlign w:val="center"/>
          </w:tcPr>
          <w:p>
            <w:pPr>
              <w:pStyle w:val="TableContents"/>
              <w:spacing w:before="0" w:after="283"/>
              <w:rPr/>
            </w:pPr>
            <w:r>
              <w:rPr/>
              <w:t>0,5</w:t>
            </w:r>
          </w:p>
        </w:tc>
      </w:tr>
      <w:tr>
        <w:trPr/>
        <w:tc>
          <w:tcPr>
            <w:tcW w:w="3926" w:type="dxa"/>
            <w:tcBorders/>
            <w:shd w:fill="auto" w:val="clear"/>
            <w:vAlign w:val="center"/>
          </w:tcPr>
          <w:p>
            <w:pPr>
              <w:pStyle w:val="TableContents"/>
              <w:spacing w:before="0" w:after="283"/>
              <w:rPr/>
            </w:pPr>
            <w:r>
              <w:rPr/>
              <w:t>От 3 до 10 лет</w:t>
            </w:r>
          </w:p>
        </w:tc>
        <w:tc>
          <w:tcPr>
            <w:tcW w:w="5006" w:type="dxa"/>
            <w:tcBorders/>
            <w:shd w:fill="auto" w:val="clear"/>
            <w:vAlign w:val="center"/>
          </w:tcPr>
          <w:p>
            <w:pPr>
              <w:pStyle w:val="TableContents"/>
              <w:spacing w:before="0" w:after="283"/>
              <w:rPr/>
            </w:pPr>
            <w:r>
              <w:rPr/>
              <w:t>1,0</w:t>
            </w:r>
          </w:p>
        </w:tc>
      </w:tr>
      <w:tr>
        <w:trPr/>
        <w:tc>
          <w:tcPr>
            <w:tcW w:w="3926" w:type="dxa"/>
            <w:tcBorders/>
            <w:shd w:fill="auto" w:val="clear"/>
            <w:vAlign w:val="center"/>
          </w:tcPr>
          <w:p>
            <w:pPr>
              <w:pStyle w:val="TableContents"/>
              <w:spacing w:before="0" w:after="283"/>
              <w:rPr/>
            </w:pPr>
            <w:r>
              <w:rPr/>
              <w:t>От 10 до 15 лет</w:t>
            </w:r>
          </w:p>
        </w:tc>
        <w:tc>
          <w:tcPr>
            <w:tcW w:w="5006" w:type="dxa"/>
            <w:tcBorders/>
            <w:shd w:fill="auto" w:val="clear"/>
            <w:vAlign w:val="center"/>
          </w:tcPr>
          <w:p>
            <w:pPr>
              <w:pStyle w:val="TableContents"/>
              <w:spacing w:before="0" w:after="283"/>
              <w:rPr/>
            </w:pPr>
            <w:r>
              <w:rPr/>
              <w:t>1,5</w:t>
            </w:r>
          </w:p>
        </w:tc>
      </w:tr>
      <w:tr>
        <w:trPr/>
        <w:tc>
          <w:tcPr>
            <w:tcW w:w="3926" w:type="dxa"/>
            <w:tcBorders/>
            <w:shd w:fill="auto" w:val="clear"/>
            <w:vAlign w:val="center"/>
          </w:tcPr>
          <w:p>
            <w:pPr>
              <w:pStyle w:val="TableContents"/>
              <w:spacing w:before="0" w:after="283"/>
              <w:rPr/>
            </w:pPr>
            <w:r>
              <w:rPr/>
              <w:t>Свыше 15 лет</w:t>
            </w:r>
          </w:p>
        </w:tc>
        <w:tc>
          <w:tcPr>
            <w:tcW w:w="5006" w:type="dxa"/>
            <w:tcBorders/>
            <w:shd w:fill="auto" w:val="clear"/>
            <w:vAlign w:val="center"/>
          </w:tcPr>
          <w:p>
            <w:pPr>
              <w:pStyle w:val="TableContents"/>
              <w:spacing w:before="0" w:after="283"/>
              <w:rPr/>
            </w:pPr>
            <w:r>
              <w:rPr/>
              <w:t>2,0</w:t>
            </w:r>
          </w:p>
        </w:tc>
      </w:tr>
    </w:tbl>
    <w:p>
      <w:pPr>
        <w:pStyle w:val="TextBody"/>
        <w:numPr>
          <w:ilvl w:val="0"/>
          <w:numId w:val="24"/>
        </w:numPr>
        <w:tabs>
          <w:tab w:val="left" w:pos="0" w:leader="none"/>
        </w:tabs>
        <w:spacing w:before="0" w:after="0"/>
        <w:ind w:left="707" w:hanging="283"/>
        <w:rPr/>
      </w:pPr>
      <w:r>
        <w:rPr/>
        <w:t xml:space="preserve">оказание материальной помощи сверх размера государственного пособия работникам, высвобожденным из организаций и признанным безработными, с учетом наличия нетрудоспособных иждивенцев в семье и размера среднедушевого дохода; </w:t>
      </w:r>
    </w:p>
    <w:p>
      <w:pPr>
        <w:pStyle w:val="TextBody"/>
        <w:numPr>
          <w:ilvl w:val="0"/>
          <w:numId w:val="24"/>
        </w:numPr>
        <w:tabs>
          <w:tab w:val="left" w:pos="0" w:leader="none"/>
        </w:tabs>
        <w:spacing w:before="0" w:after="0"/>
        <w:ind w:left="707" w:hanging="283"/>
        <w:rPr/>
      </w:pPr>
      <w:r>
        <w:rPr/>
        <w:t xml:space="preserve">частичную или полную компенсацию стоимости питания в рабочих столовых, а также стоимости проезда к месту работы; </w:t>
      </w:r>
    </w:p>
    <w:p>
      <w:pPr>
        <w:pStyle w:val="TextBody"/>
        <w:numPr>
          <w:ilvl w:val="0"/>
          <w:numId w:val="24"/>
        </w:numPr>
        <w:tabs>
          <w:tab w:val="left" w:pos="0" w:leader="none"/>
        </w:tabs>
        <w:spacing w:before="0" w:after="0"/>
        <w:ind w:left="707" w:hanging="283"/>
        <w:rPr/>
      </w:pPr>
      <w:r>
        <w:rPr/>
        <w:t xml:space="preserve">сохранение за работниками, вышедшими на пенсию, возможности пользоваться социальными услугами (медицинское обслуживание и др.); </w:t>
      </w:r>
    </w:p>
    <w:p>
      <w:pPr>
        <w:pStyle w:val="TextBody"/>
        <w:numPr>
          <w:ilvl w:val="0"/>
          <w:numId w:val="24"/>
        </w:numPr>
        <w:tabs>
          <w:tab w:val="left" w:pos="0" w:leader="none"/>
        </w:tabs>
        <w:spacing w:before="0" w:after="0"/>
        <w:ind w:left="707" w:hanging="283"/>
        <w:rPr/>
      </w:pPr>
      <w:r>
        <w:rPr/>
        <w:t xml:space="preserve">выплату денежного вознаграждения работникам, награжденным государственными, отраслевыми и профсоюзными наградами; </w:t>
      </w:r>
    </w:p>
    <w:p>
      <w:pPr>
        <w:pStyle w:val="TextBody"/>
        <w:numPr>
          <w:ilvl w:val="0"/>
          <w:numId w:val="24"/>
        </w:numPr>
        <w:tabs>
          <w:tab w:val="left" w:pos="0" w:leader="none"/>
        </w:tabs>
        <w:spacing w:before="0" w:after="0"/>
        <w:ind w:left="707" w:hanging="283"/>
        <w:rPr/>
      </w:pPr>
      <w:r>
        <w:rPr/>
        <w:t xml:space="preserve">в случае смерти работника предприятия, его близких родственников, а также пенсионера, ушедшего на пенсию из организации, оплату расходов на ритуальные услуги; </w:t>
      </w:r>
    </w:p>
    <w:p>
      <w:pPr>
        <w:pStyle w:val="TextBody"/>
        <w:numPr>
          <w:ilvl w:val="0"/>
          <w:numId w:val="24"/>
        </w:numPr>
        <w:tabs>
          <w:tab w:val="left" w:pos="0" w:leader="none"/>
        </w:tabs>
        <w:spacing w:before="0" w:after="0"/>
        <w:ind w:left="707" w:hanging="283"/>
        <w:rPr/>
      </w:pPr>
      <w:r>
        <w:rPr/>
        <w:t xml:space="preserve">возмещение молодым специалистам, работникам социально слабо защищенных категорий расходов по найму жилья, квартплате; </w:t>
      </w:r>
    </w:p>
    <w:p>
      <w:pPr>
        <w:pStyle w:val="TextBody"/>
        <w:numPr>
          <w:ilvl w:val="0"/>
          <w:numId w:val="24"/>
        </w:numPr>
        <w:tabs>
          <w:tab w:val="left" w:pos="0" w:leader="none"/>
        </w:tabs>
        <w:spacing w:before="0" w:after="0"/>
        <w:ind w:left="707" w:hanging="283"/>
        <w:rPr/>
      </w:pPr>
      <w:r>
        <w:rPr/>
        <w:t xml:space="preserve">выделение молодым семьям льготных ссуд на приобретение жилья; </w:t>
      </w:r>
    </w:p>
    <w:p>
      <w:pPr>
        <w:pStyle w:val="TextBody"/>
        <w:numPr>
          <w:ilvl w:val="0"/>
          <w:numId w:val="24"/>
        </w:numPr>
        <w:tabs>
          <w:tab w:val="left" w:pos="0" w:leader="none"/>
        </w:tabs>
        <w:spacing w:before="0" w:after="0"/>
        <w:ind w:left="707" w:hanging="283"/>
        <w:rPr/>
      </w:pPr>
      <w:r>
        <w:rPr/>
        <w:t xml:space="preserve">выплату работникам ежегодной материальной помощи на оздоровление в период отпуска; </w:t>
      </w:r>
    </w:p>
    <w:p>
      <w:pPr>
        <w:pStyle w:val="TextBody"/>
        <w:numPr>
          <w:ilvl w:val="0"/>
          <w:numId w:val="24"/>
        </w:numPr>
        <w:tabs>
          <w:tab w:val="left" w:pos="0" w:leader="none"/>
        </w:tabs>
        <w:spacing w:before="0" w:after="0"/>
        <w:ind w:left="707" w:hanging="283"/>
        <w:rPr/>
      </w:pPr>
      <w:r>
        <w:rPr/>
        <w:t xml:space="preserve">бесплатное содержание в принадлежащих организациям детских дошкольных учреждениях детей тех работников, в семьях которых средний доход на одного члена семьи не превышает минимальный размер оплаты труда, установленный в Российской Федерации; </w:t>
      </w:r>
    </w:p>
    <w:p>
      <w:pPr>
        <w:pStyle w:val="TextBody"/>
        <w:numPr>
          <w:ilvl w:val="0"/>
          <w:numId w:val="24"/>
        </w:numPr>
        <w:tabs>
          <w:tab w:val="left" w:pos="0" w:leader="none"/>
        </w:tabs>
        <w:spacing w:before="0" w:after="0"/>
        <w:ind w:left="707" w:hanging="283"/>
        <w:rPr/>
      </w:pPr>
      <w:r>
        <w:rPr/>
        <w:t xml:space="preserve">выдачу бесплатных путевок в детские оздоровительные лагеря, в первую очередь, семьям, имеющим двух и более детей (с учетом совокупного дохода семьи), детей-инвалидов и одиноким матерям; </w:t>
      </w:r>
    </w:p>
    <w:p>
      <w:pPr>
        <w:pStyle w:val="TextBody"/>
        <w:numPr>
          <w:ilvl w:val="0"/>
          <w:numId w:val="24"/>
        </w:numPr>
        <w:tabs>
          <w:tab w:val="left" w:pos="0" w:leader="none"/>
        </w:tabs>
        <w:spacing w:before="0" w:after="0"/>
        <w:ind w:left="707" w:hanging="283"/>
        <w:rPr/>
      </w:pPr>
      <w:r>
        <w:rPr/>
        <w:t xml:space="preserve">компенсацию работникам стоимости путевок в летние оздоровительные лагеря для детей работников предприятия в размере не менее 90% за счет различных источников финансирования; </w:t>
      </w:r>
    </w:p>
    <w:p>
      <w:pPr>
        <w:pStyle w:val="TextBody"/>
        <w:numPr>
          <w:ilvl w:val="0"/>
          <w:numId w:val="24"/>
        </w:numPr>
        <w:tabs>
          <w:tab w:val="left" w:pos="0" w:leader="none"/>
        </w:tabs>
        <w:ind w:left="707" w:hanging="283"/>
        <w:rPr/>
      </w:pPr>
      <w:r>
        <w:rPr/>
        <w:t xml:space="preserve">обязательства работодателя организации о взаимодействии с органами исполнительной власти субъектов Российской Федерации по вопросам финансирования отдыха детей и подростков. </w:t>
      </w:r>
    </w:p>
    <w:p>
      <w:pPr>
        <w:pStyle w:val="TextBody"/>
        <w:rPr/>
      </w:pPr>
      <w:r>
        <w:rPr>
          <w:rStyle w:val="StrongEmphasis"/>
        </w:rPr>
        <w:t>8. ОБЕСПЕЧЕНИЕ ЗАНЯТОСТИ</w:t>
      </w:r>
    </w:p>
    <w:p>
      <w:pPr>
        <w:pStyle w:val="TextBody"/>
        <w:rPr/>
      </w:pPr>
      <w:r>
        <w:rPr/>
        <w:t>8.1. Работодатели:</w:t>
      </w:r>
    </w:p>
    <w:p>
      <w:pPr>
        <w:pStyle w:val="TextBody"/>
        <w:numPr>
          <w:ilvl w:val="0"/>
          <w:numId w:val="25"/>
        </w:numPr>
        <w:tabs>
          <w:tab w:val="left" w:pos="0" w:leader="none"/>
        </w:tabs>
        <w:spacing w:before="0" w:after="0"/>
        <w:ind w:left="707" w:hanging="283"/>
        <w:rPr/>
      </w:pPr>
      <w:r>
        <w:rPr/>
        <w:t xml:space="preserve">совместно с органами исполнительной власти субъекта Российской Федерации, профсоюзными комитетами организаций обеспечивают реализацию целевой программы содействия занятости работников организаций автомобильного и городского наземного транспорта, не допуская при этом создания рабочих мест в организациях с оплатой труда ниже прожиточного минимума трудоспособного населения в регионе; </w:t>
      </w:r>
    </w:p>
    <w:p>
      <w:pPr>
        <w:pStyle w:val="TextBody"/>
        <w:numPr>
          <w:ilvl w:val="0"/>
          <w:numId w:val="25"/>
        </w:numPr>
        <w:tabs>
          <w:tab w:val="left" w:pos="0" w:leader="none"/>
        </w:tabs>
        <w:spacing w:before="0" w:after="0"/>
        <w:ind w:left="707" w:hanging="283"/>
        <w:rPr/>
      </w:pPr>
      <w:r>
        <w:rPr/>
        <w:t xml:space="preserve">разрабатывают и реализуют в соответствии с Законом Российской Федерации от 19 апреля 1991г. № 1032-1 «О занятости населения в Российской Федерации» социальный план организации, предусматривающий сохранение и рациональное использование профессионального потенциала работников, их социальную защиту, улучшение условий труда и иные льготы; </w:t>
      </w:r>
    </w:p>
    <w:p>
      <w:pPr>
        <w:pStyle w:val="TextBody"/>
        <w:numPr>
          <w:ilvl w:val="0"/>
          <w:numId w:val="25"/>
        </w:numPr>
        <w:tabs>
          <w:tab w:val="left" w:pos="0" w:leader="none"/>
        </w:tabs>
        <w:spacing w:before="0" w:after="0"/>
        <w:ind w:left="707" w:hanging="283"/>
        <w:rPr/>
      </w:pPr>
      <w:r>
        <w:rPr/>
        <w:t xml:space="preserve">извещают работников о предстоящем увольнении по сокращению численности или штата не менее чем за 2 месяца, а в случаях массового увольнения – не менее чем за 3 месяца (в том числе в организациях-банкротах); </w:t>
      </w:r>
    </w:p>
    <w:p>
      <w:pPr>
        <w:pStyle w:val="TextBody"/>
        <w:numPr>
          <w:ilvl w:val="0"/>
          <w:numId w:val="25"/>
        </w:numPr>
        <w:tabs>
          <w:tab w:val="left" w:pos="0" w:leader="none"/>
        </w:tabs>
        <w:ind w:left="707" w:hanging="283"/>
        <w:rPr/>
      </w:pPr>
      <w:r>
        <w:rPr/>
        <w:t xml:space="preserve">не допускают увольнения работников по инициативе работодателя без предварительного согласия профсоюзного комитета организации в следующих случаях: </w:t>
      </w:r>
    </w:p>
    <w:p>
      <w:pPr>
        <w:pStyle w:val="TextBody"/>
        <w:rPr/>
      </w:pPr>
      <w:r>
        <w:rPr/>
        <w:t>- сокращения численности или штата работников организации;</w:t>
      </w:r>
    </w:p>
    <w:p>
      <w:pPr>
        <w:pStyle w:val="TextBody"/>
        <w:rPr/>
      </w:pPr>
      <w:r>
        <w:rPr/>
        <w:t>- однократного грубого нарушения работником трудовых обязанностей:</w:t>
      </w:r>
    </w:p>
    <w:p>
      <w:pPr>
        <w:pStyle w:val="TextBody"/>
        <w:rPr/>
      </w:pPr>
      <w:r>
        <w:rPr/>
        <w:t>прогула (отсутствия на работе без уважительных причин более четырех часов подряд в течение рабочего дня);</w:t>
      </w:r>
    </w:p>
    <w:p>
      <w:pPr>
        <w:pStyle w:val="TextBody"/>
        <w:rPr/>
      </w:pPr>
      <w:r>
        <w:rPr/>
        <w:t>- разглашения государственной, служебной, коммерческой или иной охраняемой законом тайны, ставшей известной работнику в связи с выполнением трудовых обязанностей;</w:t>
      </w:r>
    </w:p>
    <w:p>
      <w:pPr>
        <w:pStyle w:val="TextBody"/>
        <w:numPr>
          <w:ilvl w:val="0"/>
          <w:numId w:val="26"/>
        </w:numPr>
        <w:tabs>
          <w:tab w:val="left" w:pos="0" w:leader="none"/>
        </w:tabs>
        <w:spacing w:before="0" w:after="0"/>
        <w:ind w:left="707" w:hanging="283"/>
        <w:rPr/>
      </w:pPr>
      <w:r>
        <w:rPr/>
        <w:t xml:space="preserve">не допускают без трудоустройства увольнения работников предпенсионного возраста (за 5 лет и менее до установленного срока назначения пенсии), лиц, в семье которых один из супругов имеет статус безработного, матерей-одиночек по сокращению штата или численности работников, за исключением случаев добровольного согласия на увольнение по сокращению штата или численности работников; </w:t>
      </w:r>
    </w:p>
    <w:p>
      <w:pPr>
        <w:pStyle w:val="TextBody"/>
        <w:numPr>
          <w:ilvl w:val="0"/>
          <w:numId w:val="26"/>
        </w:numPr>
        <w:tabs>
          <w:tab w:val="left" w:pos="0" w:leader="none"/>
        </w:tabs>
        <w:ind w:left="707" w:hanging="283"/>
        <w:rPr/>
      </w:pPr>
      <w:r>
        <w:rPr/>
        <w:t xml:space="preserve">в случае неизбежного массового сокращения работников не менее чем за три месяца до момента сокращения, в полном объеме представляют органам службы занятости и профсоюзному комитету организации информацию о возможных массовых увольнениях трудящихся, числе и категориях работников, которых они могут коснуться, и сроке, в течение которого их намечено осуществить. В течение этого срока работодатели осуществляют меры, обеспечивающие за счет средств организаций и их объединений переквалификацию и трудоустройство намеченных к высвобождению работников, бесплатное обучение их новым профессиям и создание новых рабочих мест. При переквалификации работников с отрывом от производства за ними сохраняется средняя заработная плата за весь срок обучения; </w:t>
      </w:r>
    </w:p>
    <w:p>
      <w:pPr>
        <w:pStyle w:val="TextBody"/>
        <w:rPr/>
      </w:pPr>
      <w:r>
        <w:rPr/>
        <w:t>Под массовым сокращением для настоящего соглашения понимаются:</w:t>
      </w:r>
    </w:p>
    <w:p>
      <w:pPr>
        <w:pStyle w:val="TextBody"/>
        <w:rPr/>
      </w:pPr>
      <w:r>
        <w:rPr/>
        <w:t>а) ликвидация предприятия любой организационно-правовой формы независимо от численности работающих;</w:t>
      </w:r>
    </w:p>
    <w:p>
      <w:pPr>
        <w:pStyle w:val="TextBody"/>
        <w:rPr/>
      </w:pPr>
      <w:r>
        <w:rPr/>
        <w:t>б) сокращение 10% численности или штата работников в течение 60 календарных дней;</w:t>
      </w:r>
    </w:p>
    <w:p>
      <w:pPr>
        <w:pStyle w:val="TextBody"/>
        <w:numPr>
          <w:ilvl w:val="0"/>
          <w:numId w:val="27"/>
        </w:numPr>
        <w:tabs>
          <w:tab w:val="left" w:pos="0" w:leader="none"/>
        </w:tabs>
        <w:spacing w:before="0" w:after="0"/>
        <w:ind w:left="707" w:hanging="283"/>
        <w:rPr/>
      </w:pPr>
      <w:r>
        <w:rPr/>
        <w:t xml:space="preserve">обеспечивают приоритетное предоставление вновь созданных рабочих мест работникам с соответствующей квалификацией, высвобожденным ранее из данной организации, с учетом их профессиональных качеств; </w:t>
      </w:r>
    </w:p>
    <w:p>
      <w:pPr>
        <w:pStyle w:val="TextBody"/>
        <w:numPr>
          <w:ilvl w:val="0"/>
          <w:numId w:val="27"/>
        </w:numPr>
        <w:tabs>
          <w:tab w:val="left" w:pos="0" w:leader="none"/>
        </w:tabs>
        <w:spacing w:before="0" w:after="0"/>
        <w:ind w:left="707" w:hanging="283"/>
        <w:rPr/>
      </w:pPr>
      <w:r>
        <w:rPr/>
        <w:t xml:space="preserve">предоставляют выпускникам учебных заведений (в т.ч. рабочим), обучавшимся по договорам или направлениям организаций и прибывшим для работы в эти организации, работу по специальности и создают условия труда в соответствии с действующими нормами законодательства о труде; </w:t>
      </w:r>
    </w:p>
    <w:p>
      <w:pPr>
        <w:pStyle w:val="TextBody"/>
        <w:numPr>
          <w:ilvl w:val="0"/>
          <w:numId w:val="27"/>
        </w:numPr>
        <w:tabs>
          <w:tab w:val="left" w:pos="0" w:leader="none"/>
        </w:tabs>
        <w:ind w:left="707" w:hanging="283"/>
        <w:rPr/>
      </w:pPr>
      <w:r>
        <w:rPr/>
        <w:t xml:space="preserve">при необходимости введения на предприятиях режимов неполного рабочего времени в целях сохранения численности работающих в период кризиса, других причин, вызывающих временное уменьшение объемов работ, решения о введении таких режимов и условиях их введения принимают по согласованию с профкомом. </w:t>
      </w:r>
    </w:p>
    <w:p>
      <w:pPr>
        <w:pStyle w:val="TextBody"/>
        <w:rPr/>
      </w:pPr>
      <w:r>
        <w:rPr/>
        <w:t>8.2. Работодатели в соответствии с требованиями федерального закона от 18 июля 2006г. № 109-ФЗ «О миграционном учете иностранных граждан и лиц без гражданства в Российской Федерации», будут способствовать эффективному управлению процессами трудовой миграции, регулированию внешней трудовой миграции, приему иностранной рабочей силы с учетом приоритетного использования российских граждан на региональных рынках труда, а также реальных потребностей и возможностей субъектов Российской Федерации по приему и обустройству иммигрантов;</w:t>
      </w:r>
    </w:p>
    <w:p>
      <w:pPr>
        <w:pStyle w:val="TextBody"/>
        <w:rPr/>
      </w:pPr>
      <w:r>
        <w:rPr/>
        <w:t>Привлечение и использование иностранной рабочей силы работодателями не допускается в следующих случаях:</w:t>
      </w:r>
    </w:p>
    <w:p>
      <w:pPr>
        <w:pStyle w:val="TextBody"/>
        <w:numPr>
          <w:ilvl w:val="0"/>
          <w:numId w:val="28"/>
        </w:numPr>
        <w:tabs>
          <w:tab w:val="left" w:pos="0" w:leader="none"/>
        </w:tabs>
        <w:spacing w:before="0" w:after="0"/>
        <w:ind w:left="707" w:hanging="283"/>
        <w:rPr/>
      </w:pPr>
      <w:r>
        <w:rPr/>
        <w:t xml:space="preserve">сокращения численности (штата) работников организации соответствующих специальностей; </w:t>
      </w:r>
    </w:p>
    <w:p>
      <w:pPr>
        <w:pStyle w:val="TextBody"/>
        <w:numPr>
          <w:ilvl w:val="0"/>
          <w:numId w:val="28"/>
        </w:numPr>
        <w:tabs>
          <w:tab w:val="left" w:pos="0" w:leader="none"/>
        </w:tabs>
        <w:ind w:left="707" w:hanging="283"/>
        <w:rPr/>
      </w:pPr>
      <w:r>
        <w:rPr/>
        <w:t xml:space="preserve">невыполнения обязательств по достижению уровня заработной платы в субъекте Российской Федерации российских работников соответствующей квалификации в предыдущие годы. </w:t>
      </w:r>
    </w:p>
    <w:p>
      <w:pPr>
        <w:pStyle w:val="TextBody"/>
        <w:rPr/>
      </w:pPr>
      <w:r>
        <w:rPr/>
        <w:t>Для мигрантов, принятых на работу в соответствии с законодательством Российской Федерации, обеспечиваются права на медицинское обслуживание, образование, социальное, медицинское, пенсионное страхование, коллективную защиту.</w:t>
      </w:r>
    </w:p>
    <w:p>
      <w:pPr>
        <w:pStyle w:val="TextBody"/>
        <w:rPr/>
      </w:pPr>
      <w:r>
        <w:rPr/>
        <w:t>8.3. Запрещается применение заёмного труда, кроме случаев, определенных действующим законодательством. Под заёмным трудом понимается использование труда работника работодателем на основании договора с третьим лицом без заключения трудового договора непосредственно между работником и работодателем.</w:t>
      </w:r>
    </w:p>
    <w:p>
      <w:pPr>
        <w:pStyle w:val="TextBody"/>
        <w:rPr/>
      </w:pPr>
      <w:r>
        <w:rPr/>
        <w:t>8.4. В коллективных договорах могут предусматриваться другие меры по обеспечению занятости работников.</w:t>
      </w:r>
    </w:p>
    <w:p>
      <w:pPr>
        <w:pStyle w:val="TextBody"/>
        <w:rPr/>
      </w:pPr>
      <w:r>
        <w:rPr>
          <w:rStyle w:val="StrongEmphasis"/>
        </w:rPr>
        <w:t>9. СОЦИАЛЬНАЯ ЗАЩИТА РАБОТНИКОВ ПРИ НЕСОСТОЯТЕЛЬНОЧТИ (БАНКРОТСТВЕ), РЕОРГАНИЗАЦИИ И ЛИКВИДАЦИИ ПРЕДПРИЯТИЙ</w:t>
      </w:r>
    </w:p>
    <w:p>
      <w:pPr>
        <w:pStyle w:val="TextBody"/>
        <w:rPr/>
      </w:pPr>
      <w:r>
        <w:rPr/>
        <w:t>9.1. Стороны будут всемерно способствовать финансовому оздоровлению организаций автомобильного и городского наземного пассажирского транспорта, сохранению действующих и созданию новых рабочих мест, информированию предприятий о рынке труда в отраслях, в том числе о перспективной потребности в кадрах, организации профессионального обучения, подготовке и переподготовке кадров, профессиональному консультированию высвобождаемых работников.</w:t>
      </w:r>
    </w:p>
    <w:p>
      <w:pPr>
        <w:pStyle w:val="TextBody"/>
        <w:rPr/>
      </w:pPr>
      <w:r>
        <w:rPr/>
        <w:t>9.2. Представитель работников организации-должника участвует в арбитражном процессе по делу о банкротстве организации, других проводимых в связи с банкротством мероприятиях в соответствии с федеральным законом от 26 октября 2002г. №127-ФЗ «О несостоятельности (банкротстве)» и другими нормативными актами. Руководитель организации совместно с профкомом предприятия организует проведение собрания (конференции) работников, на котором определяется представитель работников.</w:t>
      </w:r>
    </w:p>
    <w:p>
      <w:pPr>
        <w:pStyle w:val="TextBody"/>
        <w:rPr/>
      </w:pPr>
      <w:r>
        <w:rPr/>
        <w:t>9.3. При резком ухудшении экономического положения организации, руководитель организации извещает об этом профсоюзный комитет, предоставляет по просьбе профкома информацию о положении дел в организации и принимает действенные меры по его улучшению. Стабилизация экономического положения организации не может производиться путем снижения заработной платы работников.</w:t>
      </w:r>
    </w:p>
    <w:p>
      <w:pPr>
        <w:pStyle w:val="TextBody"/>
        <w:rPr/>
      </w:pPr>
      <w:r>
        <w:rPr/>
        <w:t>9.4. Профсоюзные комитеты организаций, уполномоченные трудовыми коллективами, могут осуществлять общественный контроль за проведением процедур банкротства.</w:t>
      </w:r>
    </w:p>
    <w:p>
      <w:pPr>
        <w:pStyle w:val="TextBody"/>
        <w:rPr/>
      </w:pPr>
      <w:r>
        <w:rPr/>
        <w:t>9.5.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pPr>
        <w:pStyle w:val="TextBody"/>
        <w:rPr/>
      </w:pPr>
      <w:r>
        <w:rPr/>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pPr>
        <w:pStyle w:val="TextBody"/>
        <w:rPr/>
      </w:pPr>
      <w:r>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TextBody"/>
        <w:rPr/>
      </w:pPr>
      <w:r>
        <w:rPr/>
        <w:t>При ликвидации организации коллективный договор сохраняет свое действие в течение всего срока проведения ликвидации.</w:t>
      </w:r>
    </w:p>
    <w:p>
      <w:pPr>
        <w:pStyle w:val="TextBody"/>
        <w:rPr/>
      </w:pPr>
      <w:r>
        <w:rPr/>
        <w:t>9.6. Работодатели представляют профсоюзному комитету по его письменному запросу в соответствии с действующим законодательством информацию по вопросам:</w:t>
      </w:r>
    </w:p>
    <w:p>
      <w:pPr>
        <w:pStyle w:val="TextBody"/>
        <w:numPr>
          <w:ilvl w:val="0"/>
          <w:numId w:val="29"/>
        </w:numPr>
        <w:tabs>
          <w:tab w:val="left" w:pos="0" w:leader="none"/>
        </w:tabs>
        <w:spacing w:before="0" w:after="0"/>
        <w:ind w:left="707" w:hanging="283"/>
        <w:rPr/>
      </w:pPr>
      <w:r>
        <w:rPr/>
        <w:t xml:space="preserve">реорганизации или ликвидации организации; </w:t>
      </w:r>
    </w:p>
    <w:p>
      <w:pPr>
        <w:pStyle w:val="TextBody"/>
        <w:numPr>
          <w:ilvl w:val="0"/>
          <w:numId w:val="29"/>
        </w:numPr>
        <w:tabs>
          <w:tab w:val="left" w:pos="0" w:leader="none"/>
        </w:tabs>
        <w:spacing w:before="0" w:after="0"/>
        <w:ind w:left="707" w:hanging="283"/>
        <w:rPr/>
      </w:pPr>
      <w:r>
        <w:rPr/>
        <w:t xml:space="preserve">введения технологических изменений, влекущих за собой изменение условий труда работников; </w:t>
      </w:r>
    </w:p>
    <w:p>
      <w:pPr>
        <w:pStyle w:val="TextBody"/>
        <w:numPr>
          <w:ilvl w:val="0"/>
          <w:numId w:val="29"/>
        </w:numPr>
        <w:tabs>
          <w:tab w:val="left" w:pos="0" w:leader="none"/>
        </w:tabs>
        <w:spacing w:before="0" w:after="0"/>
        <w:ind w:left="707" w:hanging="283"/>
        <w:rPr/>
      </w:pPr>
      <w:r>
        <w:rPr/>
        <w:t xml:space="preserve">профессиональной подготовки, переподготовки и повышения квалификации работников; </w:t>
      </w:r>
    </w:p>
    <w:p>
      <w:pPr>
        <w:pStyle w:val="TextBody"/>
        <w:numPr>
          <w:ilvl w:val="0"/>
          <w:numId w:val="29"/>
        </w:numPr>
        <w:tabs>
          <w:tab w:val="left" w:pos="0" w:leader="none"/>
        </w:tabs>
        <w:ind w:left="707" w:hanging="283"/>
        <w:rPr/>
      </w:pPr>
      <w:r>
        <w:rPr/>
        <w:t xml:space="preserve">по другим вопросам, предусмотренным действующим законодательством, учредительными документами организации, коллективным договором. </w:t>
      </w:r>
    </w:p>
    <w:p>
      <w:pPr>
        <w:pStyle w:val="TextBody"/>
        <w:rPr/>
      </w:pPr>
      <w:r>
        <w:rPr/>
        <w:t>Профсоюзные комитеты имеют право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TextBody"/>
        <w:rPr/>
      </w:pPr>
      <w:r>
        <w:rPr/>
        <w:t>9.7. Смена собственника имущества организации не является основанием для расторжения трудовых договоров с другими работниками организации, за исключением руководителя организации, его заместителями и главным бухгалтером.</w:t>
      </w:r>
    </w:p>
    <w:p>
      <w:pPr>
        <w:pStyle w:val="TextBody"/>
        <w:rPr/>
      </w:pPr>
      <w:r>
        <w:rPr/>
        <w:t>При смене собственника имущества организации не допускается сокращение численности или штата работников до момента перехода права собственности.</w:t>
      </w:r>
    </w:p>
    <w:p>
      <w:pPr>
        <w:pStyle w:val="TextBody"/>
        <w:rPr/>
      </w:pPr>
      <w:r>
        <w:rPr/>
        <w:t>При изменении подведомственности (подчиненности) организации,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pPr>
        <w:pStyle w:val="TextBody"/>
        <w:rPr/>
      </w:pPr>
      <w:r>
        <w:rPr/>
        <w:t>9.8. В случае реорганизации организации (предприятия), повлекшей за собой реорганизацию профсоюзной организации, сокращение числа освобожденных профсоюзных работников, правопреемник организации (предприятия) предоставляет таким работникам соответствующую работу (должность) по прежнему месту работы, а в случае отсутствия подходящей работы обеспечивает их переквалификацию в целях трудоустройства в данной организации.</w:t>
      </w:r>
    </w:p>
    <w:p>
      <w:pPr>
        <w:pStyle w:val="TextBody"/>
        <w:rPr/>
      </w:pPr>
      <w:r>
        <w:rPr/>
        <w:t>9.9. При ликвидации организации работодатели обязуются произвести полный расчёт по заработной плате и компенсационным выплатам с работниками организации до окончания процедуры ликвидации.</w:t>
      </w:r>
    </w:p>
    <w:p>
      <w:pPr>
        <w:pStyle w:val="TextBody"/>
        <w:rPr/>
      </w:pPr>
      <w:r>
        <w:rPr/>
        <w:t>9.10. При процедуре банкротства или ликвидации предприятия применение заемного труда запрещается. </w:t>
      </w:r>
    </w:p>
    <w:p>
      <w:pPr>
        <w:pStyle w:val="TextBody"/>
        <w:rPr/>
      </w:pPr>
      <w:r>
        <w:rPr>
          <w:rStyle w:val="StrongEmphasis"/>
        </w:rPr>
        <w:t>10. ОБЕСПЕЧЕНИЕ ГАРАНТИЙ РАБОТНИКАМ ПРИВАТИЗИРУЕМЫХ ПРЕДПРИЯТИЙ</w:t>
      </w:r>
    </w:p>
    <w:p>
      <w:pPr>
        <w:pStyle w:val="TextBody"/>
        <w:rPr/>
      </w:pPr>
      <w:r>
        <w:rPr/>
        <w:t>10.1. Обеспечение гарантий работникам приватизируемых предприятий осуществляется в соответствии с федеральным законом от 21 декабря 2001г. № 178-ФЗ «О несостоятельности (банкротстве)», другими законодательными и нормативными актами.</w:t>
      </w:r>
    </w:p>
    <w:p>
      <w:pPr>
        <w:pStyle w:val="TextBody"/>
        <w:rPr/>
      </w:pPr>
      <w:r>
        <w:rPr/>
        <w:t>10.2. При продаже государственного или муниципального имущества на конкурсе стороны принимают меры по включению в условия конкурса следующих положений:</w:t>
      </w:r>
    </w:p>
    <w:p>
      <w:pPr>
        <w:pStyle w:val="TextBody"/>
        <w:numPr>
          <w:ilvl w:val="0"/>
          <w:numId w:val="30"/>
        </w:numPr>
        <w:tabs>
          <w:tab w:val="left" w:pos="0" w:leader="none"/>
        </w:tabs>
        <w:spacing w:before="0" w:after="0"/>
        <w:ind w:left="707" w:hanging="283"/>
        <w:rPr/>
      </w:pPr>
      <w:r>
        <w:rPr/>
        <w:t xml:space="preserve">сохранение не менее 70% рабочих мест; </w:t>
      </w:r>
    </w:p>
    <w:p>
      <w:pPr>
        <w:pStyle w:val="TextBody"/>
        <w:numPr>
          <w:ilvl w:val="0"/>
          <w:numId w:val="30"/>
        </w:numPr>
        <w:tabs>
          <w:tab w:val="left" w:pos="0" w:leader="none"/>
        </w:tabs>
        <w:spacing w:before="0" w:after="0"/>
        <w:ind w:left="707" w:hanging="283"/>
        <w:rPr/>
      </w:pPr>
      <w:r>
        <w:rPr/>
        <w:t xml:space="preserve">переподготовку и (или) повышение квалификации работников; </w:t>
      </w:r>
    </w:p>
    <w:p>
      <w:pPr>
        <w:pStyle w:val="TextBody"/>
        <w:numPr>
          <w:ilvl w:val="0"/>
          <w:numId w:val="30"/>
        </w:numPr>
        <w:tabs>
          <w:tab w:val="left" w:pos="0" w:leader="none"/>
        </w:tabs>
        <w:ind w:left="707" w:hanging="283"/>
        <w:rPr/>
      </w:pPr>
      <w:r>
        <w:rPr/>
        <w:t xml:space="preserve">сохранение профиля деятельности унитарного предприятия. </w:t>
      </w:r>
    </w:p>
    <w:p>
      <w:pPr>
        <w:pStyle w:val="TextBody"/>
        <w:rPr/>
      </w:pPr>
      <w:r>
        <w:rPr/>
        <w:t>10.3. 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pPr>
        <w:pStyle w:val="TextBody"/>
        <w:rPr/>
      </w:pPr>
      <w:r>
        <w:rPr/>
        <w:t>10.4.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pPr>
        <w:pStyle w:val="TextBody"/>
        <w:rPr/>
      </w:pPr>
      <w:r>
        <w:rPr>
          <w:rStyle w:val="StrongEmphasis"/>
        </w:rPr>
        <w:t>11. ПЕНСИОННОЕ, СОЦИАЛЬНОЕ, МЕДИЦИНСКОЕ СТРАХОВАНИЕ РАБОТНИКОВ</w:t>
      </w:r>
    </w:p>
    <w:p>
      <w:pPr>
        <w:pStyle w:val="TextBody"/>
        <w:rPr/>
      </w:pPr>
      <w:r>
        <w:rPr/>
        <w:t>11.1. В целях обеспечения права работников на обязательное пенсионное страхование, в том числе пенсии по инвалидности, по случаю потери кормильца, в соответствии с федеральным законом от 15 декабря 2001г. №167-ФЗ «Об обязательном пенсионном страховании в Российской Федерации» работодатели обязуются:</w:t>
      </w:r>
    </w:p>
    <w:p>
      <w:pPr>
        <w:pStyle w:val="TextBody"/>
        <w:numPr>
          <w:ilvl w:val="0"/>
          <w:numId w:val="31"/>
        </w:numPr>
        <w:tabs>
          <w:tab w:val="left" w:pos="0" w:leader="none"/>
        </w:tabs>
        <w:spacing w:before="0" w:after="0"/>
        <w:ind w:left="707" w:hanging="283"/>
        <w:rPr/>
      </w:pPr>
      <w:r>
        <w:rPr/>
        <w:t xml:space="preserve">производить уплату сумм платежей по страховым взносам на обязательное пенсионное, социальное и медицинское страхование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на счета работников, но не позднее 15 числа месяца, следующего за месяцем, за который начислены страховые взносы; </w:t>
      </w:r>
    </w:p>
    <w:p>
      <w:pPr>
        <w:pStyle w:val="TextBody"/>
        <w:numPr>
          <w:ilvl w:val="0"/>
          <w:numId w:val="31"/>
        </w:numPr>
        <w:tabs>
          <w:tab w:val="left" w:pos="0" w:leader="none"/>
        </w:tabs>
        <w:spacing w:before="0" w:after="0"/>
        <w:ind w:left="707" w:hanging="283"/>
        <w:rPr/>
      </w:pPr>
      <w:r>
        <w:rPr/>
        <w:t xml:space="preserve">вести учет, связанный с начислением и перечислением страховых взносов в указанный бюджет отдельно по каждому работнику, в пользу которого осуществлялись выплаты; </w:t>
      </w:r>
    </w:p>
    <w:p>
      <w:pPr>
        <w:pStyle w:val="TextBody"/>
        <w:numPr>
          <w:ilvl w:val="0"/>
          <w:numId w:val="31"/>
        </w:numPr>
        <w:tabs>
          <w:tab w:val="left" w:pos="0" w:leader="none"/>
        </w:tabs>
        <w:spacing w:before="0" w:after="0"/>
        <w:ind w:left="707" w:hanging="283"/>
        <w:rPr/>
      </w:pPr>
      <w:r>
        <w:rPr/>
        <w:t xml:space="preserve">предоставлять в соответствующие органы Пенсионного фонда Российской Федерации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 </w:t>
      </w:r>
    </w:p>
    <w:p>
      <w:pPr>
        <w:pStyle w:val="TextBody"/>
        <w:numPr>
          <w:ilvl w:val="0"/>
          <w:numId w:val="31"/>
        </w:numPr>
        <w:tabs>
          <w:tab w:val="left" w:pos="0" w:leader="none"/>
        </w:tabs>
        <w:spacing w:before="0" w:after="0"/>
        <w:ind w:left="707" w:hanging="283"/>
        <w:rPr/>
      </w:pPr>
      <w:r>
        <w:rPr/>
        <w:t xml:space="preserve">информировать работников о начисленных и уплаченных в их пользу страховых взносах; </w:t>
      </w:r>
    </w:p>
    <w:p>
      <w:pPr>
        <w:pStyle w:val="TextBody"/>
        <w:numPr>
          <w:ilvl w:val="0"/>
          <w:numId w:val="31"/>
        </w:numPr>
        <w:tabs>
          <w:tab w:val="left" w:pos="0" w:leader="none"/>
        </w:tabs>
        <w:spacing w:before="0" w:after="0"/>
        <w:ind w:left="707" w:hanging="283"/>
        <w:rPr/>
      </w:pPr>
      <w:r>
        <w:rPr/>
        <w:t xml:space="preserve">предоставлять работникам по их письменным заявлениям копии индивидуальных сведений, представленных в территориальные органы Пенсионного фонда Российской Федерации; </w:t>
      </w:r>
    </w:p>
    <w:p>
      <w:pPr>
        <w:pStyle w:val="TextBody"/>
        <w:numPr>
          <w:ilvl w:val="0"/>
          <w:numId w:val="31"/>
        </w:numPr>
        <w:tabs>
          <w:tab w:val="left" w:pos="0" w:leader="none"/>
        </w:tabs>
        <w:ind w:left="707" w:hanging="283"/>
        <w:rPr/>
      </w:pPr>
      <w:r>
        <w:rPr/>
        <w:t xml:space="preserve">организовывать переобучение (с сохранением средней заработной платы на период переобучения) лиц предпенсионного возраста (за 5 лет до возникновения права на пенсию) с целью не применения труда этой категории работников на работах во вредных и (или) опасных условиях труда, определяемых по результатам СОУТ, на которых законодательно не предусмотрено досрочное назначение пенсии. </w:t>
      </w:r>
    </w:p>
    <w:p>
      <w:pPr>
        <w:pStyle w:val="TextBody"/>
        <w:rPr/>
      </w:pPr>
      <w:r>
        <w:rPr/>
        <w:t>11.2. Работодатели одновременно с выдачей заработной платы перечисляют за работников, чьи рабочие места по действующим результатам специальной оценки условий труда признаны вредными и (или) опасными, дополнительный тариф страховых взносов на финансирование страховой части трудовой пенсии в соответствии с действующим законодательством.</w:t>
      </w:r>
    </w:p>
    <w:p>
      <w:pPr>
        <w:pStyle w:val="TextBody"/>
        <w:rPr/>
      </w:pPr>
      <w:r>
        <w:rPr/>
        <w:t>11.3. Работодатели при разработке программ по замещению рабочих мест с вредными и (или) опасными условиями труда, предусматривают:</w:t>
      </w:r>
    </w:p>
    <w:p>
      <w:pPr>
        <w:pStyle w:val="TextBody"/>
        <w:numPr>
          <w:ilvl w:val="0"/>
          <w:numId w:val="32"/>
        </w:numPr>
        <w:tabs>
          <w:tab w:val="left" w:pos="0" w:leader="none"/>
        </w:tabs>
        <w:spacing w:before="0" w:after="0"/>
        <w:ind w:left="707" w:hanging="283"/>
        <w:rPr/>
      </w:pPr>
      <w:r>
        <w:rPr/>
        <w:t xml:space="preserve">проведение полной инвентаризации рабочих мест; </w:t>
      </w:r>
    </w:p>
    <w:p>
      <w:pPr>
        <w:pStyle w:val="TextBody"/>
        <w:numPr>
          <w:ilvl w:val="0"/>
          <w:numId w:val="32"/>
        </w:numPr>
        <w:tabs>
          <w:tab w:val="left" w:pos="0" w:leader="none"/>
        </w:tabs>
        <w:ind w:left="707" w:hanging="283"/>
        <w:rPr/>
      </w:pPr>
      <w:r>
        <w:rPr/>
        <w:t xml:space="preserve">выделение в отдельные группы рабочих мест: </w:t>
      </w:r>
    </w:p>
    <w:p>
      <w:pPr>
        <w:pStyle w:val="TextBody"/>
        <w:rPr/>
      </w:pPr>
      <w:r>
        <w:rPr/>
        <w:t>а) соответствующих нормальным условиям труда;</w:t>
      </w:r>
    </w:p>
    <w:p>
      <w:pPr>
        <w:pStyle w:val="TextBody"/>
        <w:rPr/>
      </w:pPr>
      <w:r>
        <w:rPr/>
        <w:t>б) не соответствующих нормальным условиям труда, но на которых в результате модернизации условия труда можно привести в соответствие с нормальными;</w:t>
      </w:r>
    </w:p>
    <w:p>
      <w:pPr>
        <w:pStyle w:val="TextBody"/>
        <w:rPr/>
      </w:pPr>
      <w:r>
        <w:rPr/>
        <w:t>в) не соответствующих нормальным условиям труда с неустранимым вредным производственным фактором;</w:t>
      </w:r>
    </w:p>
    <w:p>
      <w:pPr>
        <w:pStyle w:val="TextBody"/>
        <w:numPr>
          <w:ilvl w:val="0"/>
          <w:numId w:val="33"/>
        </w:numPr>
        <w:tabs>
          <w:tab w:val="left" w:pos="0" w:leader="none"/>
        </w:tabs>
        <w:spacing w:before="0" w:after="0"/>
        <w:ind w:left="707" w:hanging="283"/>
        <w:rPr/>
      </w:pPr>
      <w:r>
        <w:rPr/>
        <w:t xml:space="preserve">разработку комплекса мер и определение источников финансирования мероприятий по модернизации тех рабочих мест, которые можно модернизировать; </w:t>
      </w:r>
    </w:p>
    <w:p>
      <w:pPr>
        <w:pStyle w:val="TextBody"/>
        <w:numPr>
          <w:ilvl w:val="0"/>
          <w:numId w:val="33"/>
        </w:numPr>
        <w:tabs>
          <w:tab w:val="left" w:pos="0" w:leader="none"/>
        </w:tabs>
        <w:ind w:left="707" w:hanging="283"/>
        <w:rPr/>
      </w:pPr>
      <w:r>
        <w:rPr/>
        <w:t xml:space="preserve">определение для рабочих мест, которые не подлежат модернизации, видов и объёмов компенсаций за работу во вредных условиях (в случае их применения) и порядка установления условий пенсионного страхования этих работников. </w:t>
      </w:r>
    </w:p>
    <w:p>
      <w:pPr>
        <w:pStyle w:val="TextBody"/>
        <w:rPr/>
      </w:pPr>
      <w:r>
        <w:rPr/>
        <w:t>11.4. Работодатели обязуются:</w:t>
      </w:r>
    </w:p>
    <w:p>
      <w:pPr>
        <w:pStyle w:val="TextBody"/>
        <w:rPr/>
      </w:pPr>
      <w:r>
        <w:rPr/>
        <w:t>- не допускать:</w:t>
      </w:r>
    </w:p>
    <w:p>
      <w:pPr>
        <w:pStyle w:val="TextBody"/>
        <w:numPr>
          <w:ilvl w:val="0"/>
          <w:numId w:val="34"/>
        </w:numPr>
        <w:tabs>
          <w:tab w:val="left" w:pos="0" w:leader="none"/>
        </w:tabs>
        <w:spacing w:before="0" w:after="0"/>
        <w:ind w:left="707" w:hanging="283"/>
        <w:rPr/>
      </w:pPr>
      <w:r>
        <w:rPr/>
        <w:t xml:space="preserve">пересмотра пенсионных прав работников, занятых на работах с вредными и (или) опасными условиями труда, в соответствии со Списками №1 и №2 производств, работ, профессий, должностей и показателей на работах с вредными и тяжелыми условиями труда и «малыми списками», занятость в которых дает право на пенсию по возрасту (по старости) на льготных условиях, без реального улучшения условий труда на рабочих местах, тщательного анализа и проведения в случаях, предусмотренных законодательством, специальной экспертизы этих рабочих мест; предусматривать в трудовых договорах с этой категорией работников условия, определяющие вид и размер их пенсионного страхования; </w:t>
      </w:r>
    </w:p>
    <w:p>
      <w:pPr>
        <w:pStyle w:val="TextBody"/>
        <w:numPr>
          <w:ilvl w:val="0"/>
          <w:numId w:val="34"/>
        </w:numPr>
        <w:tabs>
          <w:tab w:val="left" w:pos="0" w:leader="none"/>
        </w:tabs>
        <w:spacing w:before="0" w:after="0"/>
        <w:ind w:left="707" w:hanging="283"/>
        <w:rPr/>
      </w:pPr>
      <w:r>
        <w:rPr/>
        <w:t xml:space="preserve">увольнения работников предпенсионного возраста (за 5 лет до возникновения права на пенсию) по сокращению штата или численности работников без трудоустройства в действующих предприятиях; </w:t>
      </w:r>
    </w:p>
    <w:p>
      <w:pPr>
        <w:pStyle w:val="TextBody"/>
        <w:numPr>
          <w:ilvl w:val="0"/>
          <w:numId w:val="34"/>
        </w:numPr>
        <w:tabs>
          <w:tab w:val="left" w:pos="0" w:leader="none"/>
        </w:tabs>
        <w:ind w:left="707" w:hanging="283"/>
        <w:rPr/>
      </w:pPr>
      <w:r>
        <w:rPr/>
        <w:t xml:space="preserve">увольнения работников предпенсионного возраста (за 5 лет до возникновения права на пенсию), признанных неспособными выполнять работу по специальности по медицинским (и иным) показателям, без трудоустройства в действующих предприятиях; </w:t>
      </w:r>
    </w:p>
    <w:p>
      <w:pPr>
        <w:pStyle w:val="TextBody"/>
        <w:rPr/>
      </w:pPr>
      <w:r>
        <w:rPr/>
        <w:t>- разработать в соответствии с законодательством порядок выведения рабочих мест из-под юрисдикции Списков;</w:t>
      </w:r>
    </w:p>
    <w:p>
      <w:pPr>
        <w:pStyle w:val="TextBody"/>
        <w:rPr/>
      </w:pPr>
      <w:r>
        <w:rPr/>
        <w:t>- обеспечить:</w:t>
      </w:r>
    </w:p>
    <w:p>
      <w:pPr>
        <w:pStyle w:val="TextBody"/>
        <w:numPr>
          <w:ilvl w:val="0"/>
          <w:numId w:val="35"/>
        </w:numPr>
        <w:tabs>
          <w:tab w:val="left" w:pos="0" w:leader="none"/>
        </w:tabs>
        <w:spacing w:before="0" w:after="0"/>
        <w:ind w:left="707" w:hanging="283"/>
        <w:rPr/>
      </w:pPr>
      <w:r>
        <w:rPr/>
        <w:t xml:space="preserve">устойчивое финансирование мероприятий по пенсионному страхованию, согласование этих мероприятий с выборным профсоюзным органом; </w:t>
      </w:r>
    </w:p>
    <w:p>
      <w:pPr>
        <w:pStyle w:val="TextBody"/>
        <w:numPr>
          <w:ilvl w:val="0"/>
          <w:numId w:val="35"/>
        </w:numPr>
        <w:tabs>
          <w:tab w:val="left" w:pos="0" w:leader="none"/>
        </w:tabs>
        <w:ind w:left="707" w:hanging="283"/>
        <w:rPr/>
      </w:pPr>
      <w:r>
        <w:rPr/>
        <w:t xml:space="preserve">участие в корпоративных системах пенсионного страхования работников в соответствии с законодательно установленным порядком; </w:t>
      </w:r>
    </w:p>
    <w:p>
      <w:pPr>
        <w:pStyle w:val="TextBody"/>
        <w:rPr/>
      </w:pPr>
      <w:r>
        <w:rPr/>
        <w:t>- не привлекать работников предпенсионного возраста (мужчин – с 60 лет, женщин – с 55 лет) к сверхурочной работе, работе в ночное время и работе в выходные и праздничные дни без их письменного согласия;</w:t>
      </w:r>
    </w:p>
    <w:p>
      <w:pPr>
        <w:pStyle w:val="TextBody"/>
        <w:rPr/>
      </w:pPr>
      <w:r>
        <w:rPr/>
        <w:t>- проводить консультации с первичными профсоюзными организациями работодателей о целесообразности и условиях перехода на негосударственное пенсионное страхование работников.</w:t>
      </w:r>
    </w:p>
    <w:p>
      <w:pPr>
        <w:pStyle w:val="TextBody"/>
        <w:rPr/>
      </w:pPr>
      <w:r>
        <w:rPr/>
        <w:t>11.5. Стороны договорились создать отраслевую совместную комиссию по решению пенсионных вопросов для выработки по ним согласованного мнения (с привлечением к работе в ней специалистов Министерства транспорта Российской Федерации).</w:t>
      </w:r>
    </w:p>
    <w:p>
      <w:pPr>
        <w:pStyle w:val="TextBody"/>
        <w:rPr/>
      </w:pPr>
      <w:r>
        <w:rPr/>
        <w:t>11.6. Вопросы негосударственного пенсионного страхования решаются в региональных отраслевых соглашениях и в коллективных договорах предприятий.</w:t>
      </w:r>
    </w:p>
    <w:p>
      <w:pPr>
        <w:pStyle w:val="TextBody"/>
        <w:rPr/>
      </w:pPr>
      <w:r>
        <w:rPr>
          <w:rStyle w:val="StrongEmphasis"/>
        </w:rPr>
        <w:t>12. ОБЕСПЕЧЕНИЕ ПРАВ И ГАРАНТИЙ ДЕЯТЕЛЬНОСТИ ПРОФСОЮЗА</w:t>
      </w:r>
    </w:p>
    <w:p>
      <w:pPr>
        <w:pStyle w:val="TextBody"/>
        <w:rPr/>
      </w:pPr>
      <w:r>
        <w:rPr/>
        <w:t>Российский автотранспортный союз от лица работодателей соглашается с тем, что в организациях:</w:t>
      </w:r>
    </w:p>
    <w:p>
      <w:pPr>
        <w:pStyle w:val="TextBody"/>
        <w:rPr/>
      </w:pPr>
      <w:r>
        <w:rPr/>
        <w:t>- представления профсоюзных органов о нарушениях законодательства о труде, условий настоящего Соглашения и коллективных договоров подлежат безотлагательному рассмотрению и принятию мер по устранению нарушений;</w:t>
      </w:r>
    </w:p>
    <w:p>
      <w:pPr>
        <w:pStyle w:val="TextBody"/>
        <w:rPr/>
      </w:pPr>
      <w:r>
        <w:rPr/>
        <w:t>- решения, касающиеся установления условий труда и заработной платы (системы оплаты труда, формы материального поощрения, размеры тарифных ставок (окладов), нормы труда и т.д.), принимаются по согласованию с выборным профсоюзным органом организации;</w:t>
      </w:r>
    </w:p>
    <w:p>
      <w:pPr>
        <w:pStyle w:val="TextBody"/>
        <w:rPr/>
      </w:pPr>
      <w:r>
        <w:rPr/>
        <w:t>- профсоюзным комитетам организаций автомобильного и городского наземного пассажирского транспорта предоставляются в бесплатное пользование оборудованное, отапливаемое, электрифицированное помещение, в том числе для проведения заседаний и хранения документации, средства связи, оргтехника и необходимые нормативные правовые документы. Обеспечивается возможность печатания и размножения материалов, размещения информации в доступном для всех работников месте, выделение транспортных средств по заявкам профкома;</w:t>
      </w:r>
    </w:p>
    <w:p>
      <w:pPr>
        <w:pStyle w:val="TextBody"/>
        <w:rPr/>
      </w:pPr>
      <w:r>
        <w:rPr/>
        <w:t>Республиканским, краевым, областным комитетам Профсоюза могут устанавливаться льготы по арендной плате за помещение, пользование транспортными средствами, средствами связи, множительной техникой, других услуг, предоставляемых отраслевыми организациями и их объединениями. Порядок и условия предоставления льгот закрепляются в отраслевых региональных или других соглашениях (договорах), заключаемых с участием этих организаций (объединений);</w:t>
      </w:r>
    </w:p>
    <w:p>
      <w:pPr>
        <w:pStyle w:val="TextBody"/>
        <w:numPr>
          <w:ilvl w:val="0"/>
          <w:numId w:val="36"/>
        </w:numPr>
        <w:tabs>
          <w:tab w:val="left" w:pos="0" w:leader="none"/>
        </w:tabs>
        <w:spacing w:before="0" w:after="0"/>
        <w:ind w:left="707" w:hanging="283"/>
        <w:rPr/>
      </w:pPr>
      <w:r>
        <w:rPr/>
        <w:t xml:space="preserve">представление документов на награждение отраслевыми (ведомственными) наградами работников автомобильного и городского наземного пассажирского транспорта осуществляется при наличии согласования с соответствующими территориальными органами отраслевого профсоюза; </w:t>
      </w:r>
    </w:p>
    <w:p>
      <w:pPr>
        <w:pStyle w:val="TextBody"/>
        <w:numPr>
          <w:ilvl w:val="0"/>
          <w:numId w:val="36"/>
        </w:numPr>
        <w:tabs>
          <w:tab w:val="left" w:pos="0" w:leader="none"/>
        </w:tabs>
        <w:spacing w:before="0" w:after="0"/>
        <w:ind w:left="707" w:hanging="283"/>
        <w:rPr/>
      </w:pPr>
      <w:r>
        <w:rPr/>
        <w:t xml:space="preserve">членам выборных профсоюзных органов, не освобожденным от производственной работы, для участия в качестве делегатов на съездах, конференциях, созываемых профсоюзом, в работе его пленумов, заседаний исполкомов и комиссий, а также представителям профсоюза, участвующим в переговорах от имени коллектива, предоставляется свободное от работы время с сохранением заработной платы для выполнения общественных обязанностей в интересах коллектива и профсоюза, а также профсоюзной учебы, в порядке, определенном коллективным договором. Расторжение трудового договора по инициативе работодателя в соответствии с пунктами 2,3,5 части 1 статьи 81 Трудового кодекса Российской Федерации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вышестоящего профсоюзного органа Общероссийского профсоюза работников автомобильного транспорта и дорожного хозяйства; </w:t>
      </w:r>
    </w:p>
    <w:p>
      <w:pPr>
        <w:pStyle w:val="TextBody"/>
        <w:numPr>
          <w:ilvl w:val="0"/>
          <w:numId w:val="36"/>
        </w:numPr>
        <w:tabs>
          <w:tab w:val="left" w:pos="0" w:leader="none"/>
        </w:tabs>
        <w:ind w:left="707" w:hanging="283"/>
        <w:rPr/>
      </w:pPr>
      <w:r>
        <w:rPr/>
        <w:t xml:space="preserve">освобожденные профсоюзные работники обладают такими же трудовыми правами, гарантиями, льготами, как и работники организации, в соответствии с коллективным договором. </w:t>
      </w:r>
    </w:p>
    <w:p>
      <w:pPr>
        <w:pStyle w:val="TextBody"/>
        <w:rPr/>
      </w:pPr>
      <w:r>
        <w:rPr/>
        <w:t>Дополнительное вознаграждение не освобожденных председателей первичных профсоюзных организаций производится на условиях и в порядке, установленных в коллективном договоре.</w:t>
      </w:r>
    </w:p>
    <w:p>
      <w:pPr>
        <w:pStyle w:val="TextBody"/>
        <w:rPr/>
      </w:pPr>
      <w:r>
        <w:rPr/>
        <w:t>Правовые инспекторы труда и иные представители профсоюза имеют право беспрепятственно посещать организации, рабочие места, где работают члены профсоюза, для реализации уставных задач Профсоюза, получения от органов хозяйственного управления необходимой информации по социально трудовым вопросам, в том числе по вопросам оплаты и охраны труда, жилищно-бытового обслуживания работников, для осуществления контроля за соблюдением трудового законодательства и иных правовых актов, содержащих нормы трудового права, выполнением условий коллективных договоров и соглашений.</w:t>
      </w:r>
    </w:p>
    <w:p>
      <w:pPr>
        <w:pStyle w:val="TextBody"/>
        <w:rPr/>
      </w:pPr>
      <w:r>
        <w:rPr/>
        <w:t>Работодатель не вмешивается в деятельность профсоюза, не принимает решений, ограничивающих права и деятельность профсоюза.</w:t>
      </w:r>
    </w:p>
    <w:p>
      <w:pPr>
        <w:pStyle w:val="TextBody"/>
        <w:rPr/>
      </w:pPr>
      <w:r>
        <w:rPr/>
        <w:t>Представители профсоюзных органов включаются:</w:t>
      </w:r>
    </w:p>
    <w:p>
      <w:pPr>
        <w:pStyle w:val="TextBody"/>
        <w:numPr>
          <w:ilvl w:val="0"/>
          <w:numId w:val="37"/>
        </w:numPr>
        <w:tabs>
          <w:tab w:val="left" w:pos="0" w:leader="none"/>
        </w:tabs>
        <w:spacing w:before="0" w:after="0"/>
        <w:ind w:left="707" w:hanging="283"/>
        <w:rPr/>
      </w:pPr>
      <w:r>
        <w:rPr/>
        <w:t xml:space="preserve">в комиссии организаций по приватизации государственного имущества; </w:t>
      </w:r>
    </w:p>
    <w:p>
      <w:pPr>
        <w:pStyle w:val="TextBody"/>
        <w:numPr>
          <w:ilvl w:val="0"/>
          <w:numId w:val="37"/>
        </w:numPr>
        <w:tabs>
          <w:tab w:val="left" w:pos="0" w:leader="none"/>
        </w:tabs>
        <w:ind w:left="707" w:hanging="283"/>
        <w:rPr/>
      </w:pPr>
      <w:r>
        <w:rPr/>
        <w:t xml:space="preserve">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w:t>
      </w:r>
    </w:p>
    <w:p>
      <w:pPr>
        <w:pStyle w:val="TextBody"/>
        <w:rPr/>
      </w:pPr>
      <w:r>
        <w:rPr/>
        <w:t>Представители профсоюзной организации участвуют в заседаниях коллегиальных органов управления организации с правом совещательного голоса.</w:t>
      </w:r>
    </w:p>
    <w:p>
      <w:pPr>
        <w:pStyle w:val="TextBody"/>
        <w:rPr/>
      </w:pPr>
      <w:r>
        <w:rPr/>
        <w:t>Работодатели в соответствии с коллективным договором, иными договорами могут предоставлять в бесплатное пользование профсоюзу принадлежащие работодателю либо арендуемые им здания, сооружения, помещения и другие объекты, а также базы отдыха, спортивные и оздоровительные лагеря,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указанных объектов остается за работодателем. В случаях, предусмотренных соглашением, коллективным договором, работодатель ежемесячно отчисляет денежные средства первичной профсоюзной организации в размере не менее 0,15% от фонда оплаты труда на культурно-массовую и физкультурно-оздоровительную работу.</w:t>
      </w:r>
    </w:p>
    <w:p>
      <w:pPr>
        <w:pStyle w:val="TextBody"/>
        <w:rPr/>
      </w:pPr>
      <w:r>
        <w:rPr/>
        <w:t>При наличии письменных заявлений работников, как являющихся членами профсоюза, так и не состоящих в Профсоюзе, работодатель обязуется ежемесячно и бесплатно перечислять членские взносы и средства из заработной платы на счета профсоюзного комитета и вышестоящего профсоюзного органа на условиях и в порядке, предусмотренном коллективным договором организации и (или) соответствующими договорами. Работодатели не допускают задержки перечисления указанных средств либо их нецелевое использование.</w:t>
      </w:r>
    </w:p>
    <w:p>
      <w:pPr>
        <w:pStyle w:val="TextBody"/>
        <w:rPr/>
      </w:pPr>
      <w:r>
        <w:rPr/>
        <w:t>Стороны разрабатывают комплекс совместных мер, направленных на обеспечение соблюдения законодательства о труде, занятости, охране труда и в других сферах.</w:t>
      </w:r>
    </w:p>
    <w:p>
      <w:pPr>
        <w:pStyle w:val="TextBody"/>
        <w:rPr/>
      </w:pPr>
      <w:r>
        <w:rPr/>
        <w:t>Стороны считают целесообразным оказание работодателями содействия, финансовой и иной поддержки Профсоюза в осуществлении им уставной деятельности по представительству и защите социально-трудовых прав и интересов работников отраслевых организаций, организационному укреплению профсоюзных организаций, повышению охвата работников профсоюзным членством, вовлечению в профсоюз молодежи, реализации социальных программ в трудовом коллективе.</w:t>
      </w:r>
    </w:p>
    <w:p>
      <w:pPr>
        <w:pStyle w:val="TextBody"/>
        <w:rPr/>
      </w:pPr>
      <w:r>
        <w:rPr>
          <w:rStyle w:val="StrongEmphasis"/>
        </w:rPr>
        <w:t>13. РАЗРЕШЕНИЕ ТРУДОВЫХ СПОРОВ</w:t>
      </w:r>
    </w:p>
    <w:p>
      <w:pPr>
        <w:pStyle w:val="TextBody"/>
        <w:rPr/>
      </w:pPr>
      <w:r>
        <w:rPr/>
        <w:t>13.1. Стороны пришли к договоренности, что в период действия настоящего Соглашения ими не выдвигаются новые требования по вопросам, включенным в него, при условии их соблюдения и выполнения. В случае возникновения трудовых споров они разрешаются в соответствии с действующим законодательством.</w:t>
      </w:r>
    </w:p>
    <w:p>
      <w:pPr>
        <w:pStyle w:val="TextBody"/>
        <w:rPr/>
      </w:pPr>
      <w:r>
        <w:rPr/>
        <w:t>13.2. Запрещается применение заёмного труда до урегулирования коллективного трудового спора.</w:t>
      </w:r>
    </w:p>
    <w:p>
      <w:pPr>
        <w:pStyle w:val="TextBody"/>
        <w:rPr/>
      </w:pPr>
      <w:r>
        <w:rPr>
          <w:rStyle w:val="StrongEmphasis"/>
        </w:rPr>
        <w:t>14. КОНТРОЛЬ ЗА ХОДОМ ВЫПОЛНЕНИЯ СОГЛАШЕНИЯ</w:t>
      </w:r>
    </w:p>
    <w:p>
      <w:pPr>
        <w:pStyle w:val="TextBody"/>
        <w:rPr/>
      </w:pPr>
      <w:r>
        <w:rPr/>
        <w:t>Контроль за ходом выполнения Соглашения производится комиссией, сформированной сторонами (приложение №3) и представителями Сторон на всех уровнях, которые вправе обратиться в комиссию по любому вопросу, связанному с исполнением (неисполнением) Соглашения, а также соответствующими органами по труду.</w:t>
      </w:r>
    </w:p>
    <w:p>
      <w:pPr>
        <w:pStyle w:val="TextBody"/>
        <w:rPr/>
      </w:pPr>
      <w:r>
        <w:rPr/>
        <w:t>Комиссия не реже 1 раза в полугодие рассматривает выполнение Соглашения и о результатах информирует трудовые коллективы.</w:t>
      </w:r>
    </w:p>
    <w:p>
      <w:pPr>
        <w:pStyle w:val="TextBody"/>
        <w:rPr/>
      </w:pPr>
      <w:r>
        <w:rPr/>
        <w:t>При установлении нарушений и невыполнении положений Соглашения комиссия в письменной форме делает представление субъектам, нарушившим Соглашение, которые обязаны не позже, чем в двухнедельный срок провести необходимые консультации по существу представления комиссии и принять решение по устранению нарушений.</w:t>
      </w:r>
    </w:p>
    <w:p>
      <w:pPr>
        <w:pStyle w:val="TextBody"/>
        <w:rPr/>
      </w:pPr>
      <w:r>
        <w:rPr/>
        <w:t>В случае отказа устранить эти нарушения или не принятия решения в указанный срок, разногласия рассматриваются в соответствии с действующим законодательством Российской Федерации.</w:t>
      </w:r>
    </w:p>
    <w:p>
      <w:pPr>
        <w:pStyle w:val="TextBody"/>
        <w:rPr/>
      </w:pPr>
      <w:r>
        <w:rPr>
          <w:rStyle w:val="StrongEmphasis"/>
        </w:rPr>
        <w:t>15. ОТВЕТСТВЕННОСТЬ СТОРОН</w:t>
      </w:r>
    </w:p>
    <w:p>
      <w:pPr>
        <w:pStyle w:val="TextBody"/>
        <w:rPr/>
      </w:pPr>
      <w:r>
        <w:rPr/>
        <w:t>15.1. Лица, виновные в нарушении или невыполнении настоящего Соглашения, несут ответственность в соответствии с действующим законодательством Российской Федерации.</w:t>
      </w:r>
    </w:p>
    <w:p>
      <w:pPr>
        <w:pStyle w:val="TextBody"/>
        <w:rPr/>
      </w:pPr>
      <w:r>
        <w:rPr/>
        <w:t>15.2. Стороны Соглашения, а также органы системы социального партнерства в отрасли наделяются правами контроля за выполнением заключаемых соглашений, коллективных договоров, они вправе предъявлять требования о привлечении вышеуказанных лиц к дисциплинарной ответственности.</w:t>
      </w:r>
    </w:p>
    <w:p>
      <w:pPr>
        <w:pStyle w:val="TextBody"/>
        <w:rPr/>
      </w:pPr>
      <w:r>
        <w:rPr>
          <w:rStyle w:val="StrongEmphasis"/>
        </w:rPr>
        <w:t>16. ЗАКЛЮЧИТЕЛЬНЫЕ ПОЛОЖЕНИЯ</w:t>
      </w:r>
    </w:p>
    <w:p>
      <w:pPr>
        <w:pStyle w:val="TextBody"/>
        <w:rPr/>
      </w:pPr>
      <w:r>
        <w:rPr/>
        <w:t>16.1. Стороны Соглашения обеспечивают доведение текста Отраслевого соглашения до каждой организации, на работников которой оно распространяется, а также органов исполнительной власти субъектов Российской Федерации, заинтересованных органов местного самоуправления, министерств и ведомств в двухнедельный срок со дня его подписания. Публикация текста Соглашения осуществляется в соответствии с приказом Министерства труда и социальной защиты Российской Федерации от 12 ноября 2015г. № 860н «Об утверждении порядка опубликования заключенных на федеральном уровне отраслевых соглашений и предложения о присоединении к соглашению».</w:t>
      </w:r>
    </w:p>
    <w:p>
      <w:pPr>
        <w:pStyle w:val="TextBody"/>
        <w:rPr/>
      </w:pPr>
      <w:r>
        <w:rPr/>
        <w:t>16.2. Настоящее Соглашение подписано в 3-х экземплярах, каждый из которых имеет одинаковую юридическую силу.</w:t>
      </w:r>
    </w:p>
    <w:tbl>
      <w:tblPr>
        <w:tblW w:w="10205" w:type="dxa"/>
        <w:jc w:val="left"/>
        <w:tblInd w:w="28" w:type="dxa"/>
        <w:tblBorders/>
        <w:tblCellMar>
          <w:top w:w="28" w:type="dxa"/>
          <w:left w:w="28" w:type="dxa"/>
          <w:bottom w:w="28" w:type="dxa"/>
          <w:right w:w="28" w:type="dxa"/>
        </w:tblCellMar>
      </w:tblPr>
      <w:tblGrid>
        <w:gridCol w:w="5073"/>
        <w:gridCol w:w="743"/>
        <w:gridCol w:w="4389"/>
      </w:tblGrid>
      <w:tr>
        <w:trPr/>
        <w:tc>
          <w:tcPr>
            <w:tcW w:w="5073" w:type="dxa"/>
            <w:tcBorders/>
            <w:shd w:fill="auto" w:val="clear"/>
            <w:vAlign w:val="center"/>
          </w:tcPr>
          <w:p>
            <w:pPr>
              <w:pStyle w:val="TableContents"/>
              <w:rPr/>
            </w:pPr>
            <w:r>
              <w:rPr/>
              <w:t>Председатель Общественной организации «Общероссийский профессиональный союз работников автомобильного транспорта и дорожного хозяйства»</w:t>
            </w:r>
          </w:p>
          <w:p>
            <w:pPr>
              <w:pStyle w:val="TableContents"/>
              <w:spacing w:before="0" w:after="283"/>
              <w:rPr/>
            </w:pPr>
            <w:r>
              <w:rPr/>
              <w:t>В.В. Ломакин</w:t>
            </w:r>
          </w:p>
        </w:tc>
        <w:tc>
          <w:tcPr>
            <w:tcW w:w="743" w:type="dxa"/>
            <w:tcBorders/>
            <w:shd w:fill="auto" w:val="clear"/>
            <w:vAlign w:val="center"/>
          </w:tcPr>
          <w:p>
            <w:pPr>
              <w:pStyle w:val="TableContents"/>
              <w:spacing w:before="0" w:after="283"/>
              <w:rPr/>
            </w:pPr>
            <w:r>
              <w:rPr/>
              <w:t> </w:t>
            </w:r>
          </w:p>
        </w:tc>
        <w:tc>
          <w:tcPr>
            <w:tcW w:w="4389" w:type="dxa"/>
            <w:tcBorders/>
            <w:shd w:fill="auto" w:val="clear"/>
            <w:vAlign w:val="center"/>
          </w:tcPr>
          <w:p>
            <w:pPr>
              <w:pStyle w:val="TableContents"/>
              <w:rPr/>
            </w:pPr>
            <w:r>
              <w:rPr/>
              <w:t>Президент Некоммерческой организации Российский автотранспортный союз</w:t>
            </w:r>
          </w:p>
          <w:p>
            <w:pPr>
              <w:pStyle w:val="TableContents"/>
              <w:rPr/>
            </w:pPr>
            <w:r>
              <w:rPr/>
              <w:t>О.И. Старовойтов</w:t>
            </w:r>
          </w:p>
          <w:p>
            <w:pPr>
              <w:pStyle w:val="TableContents"/>
              <w:rPr/>
            </w:pPr>
            <w:r>
              <w:rPr/>
              <w:t> </w:t>
            </w:r>
          </w:p>
          <w:p>
            <w:pPr>
              <w:pStyle w:val="TableContents"/>
              <w:spacing w:before="0" w:after="283"/>
              <w:rPr/>
            </w:pPr>
            <w:r>
              <w:rPr/>
              <w:t> </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8">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